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FA" w:rsidRDefault="00F25884" w:rsidP="00F25884">
      <w:pPr>
        <w:jc w:val="center"/>
        <w:rPr>
          <w:b/>
          <w:bCs/>
          <w:lang w:val="en-GB"/>
        </w:rPr>
      </w:pPr>
      <w:r w:rsidRPr="00F25884">
        <w:rPr>
          <w:b/>
          <w:bCs/>
          <w:lang w:val="en-GB"/>
        </w:rPr>
        <w:t>Code of Behaviour in Relation to Children</w:t>
      </w:r>
    </w:p>
    <w:p w:rsidR="00F25884" w:rsidRDefault="00F25884" w:rsidP="00F25884">
      <w:pPr>
        <w:jc w:val="center"/>
        <w:rPr>
          <w:b/>
          <w:bCs/>
          <w:lang w:val="en-GB"/>
        </w:rPr>
      </w:pPr>
    </w:p>
    <w:p w:rsidR="00BF0523" w:rsidRPr="00F25884" w:rsidRDefault="00F25884" w:rsidP="00F25884">
      <w:pPr>
        <w:numPr>
          <w:ilvl w:val="0"/>
          <w:numId w:val="1"/>
        </w:numPr>
      </w:pPr>
      <w:r w:rsidRPr="00F25884">
        <w:rPr>
          <w:lang w:val="en-GB"/>
        </w:rPr>
        <w:t>Meath County Council is committed to a child-centred approach to its work with children and young people in all services and activities.</w:t>
      </w:r>
    </w:p>
    <w:p w:rsidR="00BF0523" w:rsidRPr="00F25884" w:rsidRDefault="00F25884" w:rsidP="00F25884">
      <w:pPr>
        <w:numPr>
          <w:ilvl w:val="0"/>
          <w:numId w:val="1"/>
        </w:numPr>
      </w:pPr>
      <w:r w:rsidRPr="00F25884">
        <w:rPr>
          <w:lang w:val="en-GB"/>
        </w:rPr>
        <w:t>Meath County Council aims to create an environment in which children are listened to, given a sense of belonging, and kept safe; parents are supported and encouraged; and employees and volunteers who work with children and young people are supported and protected.</w:t>
      </w:r>
    </w:p>
    <w:p w:rsidR="00BF0523" w:rsidRPr="005C6B62" w:rsidRDefault="005C6B62" w:rsidP="00F25884">
      <w:pPr>
        <w:numPr>
          <w:ilvl w:val="0"/>
          <w:numId w:val="1"/>
        </w:numPr>
      </w:pPr>
      <w:r>
        <w:rPr>
          <w:lang w:val="en-GB"/>
        </w:rPr>
        <w:t>All</w:t>
      </w:r>
      <w:r w:rsidR="00F25884" w:rsidRPr="00F25884">
        <w:rPr>
          <w:lang w:val="en-GB"/>
        </w:rPr>
        <w:t xml:space="preserve"> activities involving children </w:t>
      </w:r>
      <w:r w:rsidR="009A193E">
        <w:rPr>
          <w:lang w:val="en-GB"/>
        </w:rPr>
        <w:t>are</w:t>
      </w:r>
      <w:r w:rsidR="00F25884" w:rsidRPr="00F25884">
        <w:rPr>
          <w:lang w:val="en-GB"/>
        </w:rPr>
        <w:t xml:space="preserve"> guided by what is best for children.  Children’s activities </w:t>
      </w:r>
      <w:r w:rsidR="009A193E">
        <w:rPr>
          <w:lang w:val="en-GB"/>
        </w:rPr>
        <w:t>are</w:t>
      </w:r>
      <w:r w:rsidR="00F25884" w:rsidRPr="00F25884">
        <w:rPr>
          <w:lang w:val="en-GB"/>
        </w:rPr>
        <w:t xml:space="preserve"> conducted in a safe, positive and encouraging atmosphere.</w:t>
      </w:r>
      <w:r>
        <w:rPr>
          <w:lang w:val="en-GB"/>
        </w:rPr>
        <w:t xml:space="preserve">  Standards of excellence </w:t>
      </w:r>
      <w:r w:rsidRPr="00F25884">
        <w:rPr>
          <w:lang w:val="en-GB"/>
        </w:rPr>
        <w:t>extend</w:t>
      </w:r>
      <w:r w:rsidR="00F25884" w:rsidRPr="00F25884">
        <w:rPr>
          <w:lang w:val="en-GB"/>
        </w:rPr>
        <w:t xml:space="preserve"> to personal conduct.</w:t>
      </w:r>
    </w:p>
    <w:p w:rsidR="004B2E8C" w:rsidRPr="005C6B62" w:rsidRDefault="005C6B62" w:rsidP="005C6B62">
      <w:pPr>
        <w:numPr>
          <w:ilvl w:val="0"/>
          <w:numId w:val="1"/>
        </w:numPr>
      </w:pPr>
      <w:r w:rsidRPr="005C6B62">
        <w:t>It is the responsibility of staff to report any welfare issues to the Local Authority’s Designated Child Protection Liaison Officer</w:t>
      </w:r>
      <w:r>
        <w:t>s. There are two designated officers in the library service.</w:t>
      </w:r>
    </w:p>
    <w:p w:rsidR="005C6B62" w:rsidRPr="00F25884" w:rsidRDefault="005C6B62" w:rsidP="005C6B62">
      <w:pPr>
        <w:ind w:left="720"/>
      </w:pPr>
    </w:p>
    <w:p w:rsidR="00F25884" w:rsidRDefault="00F25884" w:rsidP="00F25884">
      <w:pPr>
        <w:rPr>
          <w:lang w:val="en-GB"/>
        </w:rPr>
      </w:pPr>
    </w:p>
    <w:p w:rsidR="00F25884" w:rsidRPr="00F25884" w:rsidRDefault="00F25884" w:rsidP="00F25884"/>
    <w:p w:rsidR="00F25884" w:rsidRPr="00F25884" w:rsidRDefault="00F25884" w:rsidP="00F25884">
      <w:pPr>
        <w:ind w:left="720"/>
      </w:pPr>
    </w:p>
    <w:p w:rsidR="00F25884" w:rsidRDefault="00F25884" w:rsidP="00F25884">
      <w:pPr>
        <w:pStyle w:val="ListParagraph"/>
        <w:jc w:val="center"/>
      </w:pPr>
      <w:r w:rsidRPr="00466E5E">
        <w:rPr>
          <w:noProof/>
          <w:lang w:eastAsia="en-IE"/>
        </w:rPr>
        <w:drawing>
          <wp:inline distT="0" distB="0" distL="0" distR="0">
            <wp:extent cx="2771775" cy="304800"/>
            <wp:effectExtent l="19050" t="0" r="9525" b="0"/>
            <wp:docPr id="2" name="Picture 2" descr="F:\Libraries\meath coco 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F:\Libraries\meath coco 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5884" w:rsidRDefault="00F25884"/>
    <w:sectPr w:rsidR="00F25884" w:rsidSect="00343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F5826"/>
    <w:multiLevelType w:val="hybridMultilevel"/>
    <w:tmpl w:val="D2D86212"/>
    <w:lvl w:ilvl="0" w:tplc="A80AF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54C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76B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D86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9E1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68D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367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96B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0E1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CCE4D94"/>
    <w:multiLevelType w:val="hybridMultilevel"/>
    <w:tmpl w:val="D9A04B48"/>
    <w:lvl w:ilvl="0" w:tplc="5C86D9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B81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2212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A2F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9E6B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56F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42A2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9C49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36C4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5884"/>
    <w:rsid w:val="00001226"/>
    <w:rsid w:val="003432FA"/>
    <w:rsid w:val="004B2E8C"/>
    <w:rsid w:val="00512C00"/>
    <w:rsid w:val="005C6B62"/>
    <w:rsid w:val="009A193E"/>
    <w:rsid w:val="009B6360"/>
    <w:rsid w:val="00BF0523"/>
    <w:rsid w:val="00EF00B2"/>
    <w:rsid w:val="00F2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8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15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91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01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3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FTallon</dc:creator>
  <cp:lastModifiedBy>temp</cp:lastModifiedBy>
  <cp:revision>1</cp:revision>
  <dcterms:created xsi:type="dcterms:W3CDTF">2016-09-27T15:27:00Z</dcterms:created>
  <dcterms:modified xsi:type="dcterms:W3CDTF">2016-09-27T15:27:00Z</dcterms:modified>
</cp:coreProperties>
</file>