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C5" w:rsidRPr="00A24910" w:rsidRDefault="00DF1EC5" w:rsidP="00B177D4">
      <w:pPr>
        <w:spacing w:line="240" w:lineRule="auto"/>
        <w:jc w:val="center"/>
        <w:rPr>
          <w:b/>
          <w:sz w:val="28"/>
          <w:u w:val="single"/>
        </w:rPr>
      </w:pPr>
      <w:r w:rsidRPr="00A24910">
        <w:rPr>
          <w:b/>
          <w:sz w:val="28"/>
          <w:u w:val="single"/>
        </w:rPr>
        <w:t>Meeting Room Usage Policy</w:t>
      </w:r>
    </w:p>
    <w:p w:rsidR="00141AA7" w:rsidRDefault="00D254B8" w:rsidP="00A24910">
      <w:pPr>
        <w:pStyle w:val="ListParagraph"/>
        <w:numPr>
          <w:ilvl w:val="0"/>
          <w:numId w:val="5"/>
        </w:numPr>
        <w:spacing w:line="240" w:lineRule="auto"/>
        <w:ind w:left="851"/>
      </w:pPr>
      <w:r>
        <w:t xml:space="preserve">Meeting room space is available for </w:t>
      </w:r>
      <w:r w:rsidR="000A2554">
        <w:t xml:space="preserve">community meetings, programmes or events of an educational, cultural, or civic nature. </w:t>
      </w:r>
    </w:p>
    <w:p w:rsidR="00A24910" w:rsidRDefault="00A24910" w:rsidP="00A24910">
      <w:pPr>
        <w:pStyle w:val="ListParagraph"/>
        <w:spacing w:line="240" w:lineRule="auto"/>
        <w:ind w:left="851"/>
      </w:pPr>
    </w:p>
    <w:p w:rsidR="00B177D4" w:rsidRDefault="00141AA7" w:rsidP="00A24910">
      <w:pPr>
        <w:pStyle w:val="ListParagraph"/>
        <w:numPr>
          <w:ilvl w:val="0"/>
          <w:numId w:val="5"/>
        </w:numPr>
        <w:spacing w:before="240" w:line="240" w:lineRule="auto"/>
        <w:ind w:left="851"/>
      </w:pPr>
      <w:r>
        <w:t xml:space="preserve">Each group/agency/organisation must have a main contact person, over 18 years of age, to sign the Meeting Room Use Application Form and act as that group’s main contact person for the library. </w:t>
      </w:r>
    </w:p>
    <w:p w:rsidR="00A24910" w:rsidRDefault="00A24910" w:rsidP="00A24910">
      <w:pPr>
        <w:pStyle w:val="ListParagraph"/>
      </w:pPr>
    </w:p>
    <w:p w:rsidR="00141AA7" w:rsidRDefault="00141AA7" w:rsidP="00A24910">
      <w:pPr>
        <w:pStyle w:val="ListParagraph"/>
        <w:numPr>
          <w:ilvl w:val="0"/>
          <w:numId w:val="5"/>
        </w:numPr>
        <w:spacing w:line="240" w:lineRule="auto"/>
        <w:ind w:left="851"/>
      </w:pPr>
      <w:r>
        <w:t>Equipment required must be booked in advance. If instruction in the use of the equipment is needed then arrangements must be made with the library staff in advance.</w:t>
      </w:r>
    </w:p>
    <w:p w:rsidR="00A24910" w:rsidRDefault="00A24910" w:rsidP="00A24910">
      <w:pPr>
        <w:pStyle w:val="ListParagraph"/>
        <w:spacing w:line="240" w:lineRule="auto"/>
        <w:ind w:left="851"/>
      </w:pPr>
    </w:p>
    <w:p w:rsidR="00141AA7" w:rsidRDefault="00141AA7" w:rsidP="00A24910">
      <w:pPr>
        <w:pStyle w:val="ListParagraph"/>
        <w:numPr>
          <w:ilvl w:val="0"/>
          <w:numId w:val="5"/>
        </w:numPr>
        <w:spacing w:line="240" w:lineRule="auto"/>
        <w:ind w:left="851"/>
      </w:pPr>
      <w:r>
        <w:t>Users of the meeting room are responsible for setup of tables, chairs and any other equipment as required to suit their group needs. Library staff may not be available to assist.</w:t>
      </w:r>
    </w:p>
    <w:p w:rsidR="00A24910" w:rsidRDefault="00A24910" w:rsidP="00A24910">
      <w:pPr>
        <w:pStyle w:val="ListParagraph"/>
        <w:spacing w:line="240" w:lineRule="auto"/>
        <w:ind w:left="851"/>
      </w:pPr>
    </w:p>
    <w:p w:rsidR="00141AA7" w:rsidRDefault="00141AA7" w:rsidP="00A24910">
      <w:pPr>
        <w:pStyle w:val="ListParagraph"/>
        <w:numPr>
          <w:ilvl w:val="0"/>
          <w:numId w:val="5"/>
        </w:numPr>
        <w:spacing w:line="240" w:lineRule="auto"/>
        <w:ind w:left="851"/>
      </w:pPr>
      <w:r>
        <w:t xml:space="preserve">After all use, the room must be restored to its original order including tables cleaned and any rubbish removed. </w:t>
      </w:r>
    </w:p>
    <w:p w:rsidR="00A24910" w:rsidRDefault="00A24910" w:rsidP="00A24910">
      <w:pPr>
        <w:pStyle w:val="ListParagraph"/>
        <w:spacing w:line="240" w:lineRule="auto"/>
        <w:ind w:left="851"/>
      </w:pPr>
    </w:p>
    <w:p w:rsidR="00B177D4" w:rsidRDefault="00141AA7" w:rsidP="00A24910">
      <w:pPr>
        <w:pStyle w:val="ListParagraph"/>
        <w:numPr>
          <w:ilvl w:val="0"/>
          <w:numId w:val="5"/>
        </w:numPr>
        <w:spacing w:line="240" w:lineRule="auto"/>
        <w:ind w:left="851"/>
      </w:pPr>
      <w:r>
        <w:t>All events must finish 15 minutes before the library is closed.  Groups must allow time for clean up etc.</w:t>
      </w:r>
    </w:p>
    <w:p w:rsidR="00B177D4" w:rsidRDefault="00B177D4" w:rsidP="00A24910">
      <w:pPr>
        <w:pStyle w:val="ListParagraph"/>
        <w:spacing w:line="240" w:lineRule="auto"/>
        <w:ind w:left="851"/>
      </w:pPr>
    </w:p>
    <w:p w:rsidR="00141AA7" w:rsidRDefault="00B177D4" w:rsidP="00A24910">
      <w:pPr>
        <w:pStyle w:val="ListParagraph"/>
        <w:numPr>
          <w:ilvl w:val="0"/>
          <w:numId w:val="5"/>
        </w:numPr>
        <w:spacing w:line="240" w:lineRule="auto"/>
        <w:ind w:left="851"/>
      </w:pPr>
      <w:r>
        <w:t>Any adult managing an event or programme that involves children (</w:t>
      </w:r>
      <w:proofErr w:type="gramStart"/>
      <w:r>
        <w:t>under</w:t>
      </w:r>
      <w:proofErr w:type="gramEnd"/>
      <w:r>
        <w:t xml:space="preserve"> 18 years of age) must provide the library with a copy of their garda vetting compliance.</w:t>
      </w:r>
    </w:p>
    <w:p w:rsidR="00A24910" w:rsidRDefault="00A24910" w:rsidP="00A24910">
      <w:pPr>
        <w:pStyle w:val="ListParagraph"/>
        <w:spacing w:line="240" w:lineRule="auto"/>
        <w:ind w:left="851"/>
      </w:pPr>
    </w:p>
    <w:p w:rsidR="00D254B8" w:rsidRDefault="007D1687" w:rsidP="00A24910">
      <w:pPr>
        <w:pStyle w:val="ListParagraph"/>
        <w:numPr>
          <w:ilvl w:val="0"/>
          <w:numId w:val="5"/>
        </w:numPr>
        <w:spacing w:line="240" w:lineRule="auto"/>
        <w:ind w:left="851"/>
      </w:pPr>
      <w:r>
        <w:t xml:space="preserve">Priority </w:t>
      </w:r>
      <w:r w:rsidR="00D254B8">
        <w:t xml:space="preserve">for use of the </w:t>
      </w:r>
      <w:r w:rsidR="00DF1EC5">
        <w:t>meeting space</w:t>
      </w:r>
      <w:r w:rsidR="00D254B8">
        <w:t xml:space="preserve"> </w:t>
      </w:r>
      <w:r w:rsidR="000A2554">
        <w:t xml:space="preserve">is </w:t>
      </w:r>
      <w:r>
        <w:t>given to library groups and activities.</w:t>
      </w:r>
      <w:r w:rsidR="00002D21">
        <w:t xml:space="preserve">    </w:t>
      </w:r>
    </w:p>
    <w:p w:rsidR="00B177D4" w:rsidRDefault="00B177D4" w:rsidP="00A24910">
      <w:pPr>
        <w:pStyle w:val="ListParagraph"/>
        <w:spacing w:line="240" w:lineRule="auto"/>
        <w:ind w:left="851"/>
      </w:pPr>
    </w:p>
    <w:p w:rsidR="00D254B8" w:rsidRDefault="00002D21" w:rsidP="00A24910">
      <w:pPr>
        <w:pStyle w:val="ListParagraph"/>
        <w:numPr>
          <w:ilvl w:val="0"/>
          <w:numId w:val="5"/>
        </w:numPr>
        <w:spacing w:line="240" w:lineRule="auto"/>
        <w:ind w:left="851"/>
      </w:pPr>
      <w:r>
        <w:t>Library Management reserve</w:t>
      </w:r>
      <w:r w:rsidR="00B177D4">
        <w:t>s</w:t>
      </w:r>
      <w:r>
        <w:t xml:space="preserve"> the right to deny permission to use the meeting room.</w:t>
      </w:r>
    </w:p>
    <w:p w:rsidR="00A24910" w:rsidRDefault="00A24910" w:rsidP="00A24910">
      <w:pPr>
        <w:pStyle w:val="ListParagraph"/>
        <w:spacing w:line="240" w:lineRule="auto"/>
        <w:ind w:left="851"/>
      </w:pPr>
    </w:p>
    <w:p w:rsidR="005B53CF" w:rsidRDefault="000A2554" w:rsidP="00A24910">
      <w:pPr>
        <w:pStyle w:val="ListParagraph"/>
        <w:numPr>
          <w:ilvl w:val="0"/>
          <w:numId w:val="5"/>
        </w:numPr>
        <w:spacing w:line="240" w:lineRule="auto"/>
        <w:ind w:left="851"/>
      </w:pPr>
      <w:r>
        <w:t>Events of a strictly social nature such as parties, celebrations etc. are not permitted.</w:t>
      </w:r>
    </w:p>
    <w:p w:rsidR="00B177D4" w:rsidRDefault="00B177D4" w:rsidP="00A24910">
      <w:pPr>
        <w:pStyle w:val="ListParagraph"/>
        <w:spacing w:line="240" w:lineRule="auto"/>
        <w:ind w:left="851"/>
      </w:pPr>
    </w:p>
    <w:p w:rsidR="005B53CF" w:rsidRDefault="005B53CF" w:rsidP="00A24910">
      <w:pPr>
        <w:pStyle w:val="ListParagraph"/>
        <w:numPr>
          <w:ilvl w:val="0"/>
          <w:numId w:val="5"/>
        </w:numPr>
        <w:spacing w:line="240" w:lineRule="auto"/>
        <w:ind w:left="851"/>
      </w:pPr>
      <w:r>
        <w:t xml:space="preserve">Meetings of a </w:t>
      </w:r>
      <w:r w:rsidR="00B177D4">
        <w:t>p</w:t>
      </w:r>
      <w:r w:rsidR="000A2554">
        <w:t xml:space="preserve">olitical or religious </w:t>
      </w:r>
      <w:r>
        <w:t xml:space="preserve">nature </w:t>
      </w:r>
      <w:r w:rsidR="000A2554">
        <w:t xml:space="preserve">are </w:t>
      </w:r>
      <w:r w:rsidR="007D1687">
        <w:t>not permitted</w:t>
      </w:r>
      <w:r w:rsidR="000A2554">
        <w:t>.</w:t>
      </w:r>
    </w:p>
    <w:p w:rsidR="00A24910" w:rsidRDefault="00A24910" w:rsidP="00A24910">
      <w:pPr>
        <w:pStyle w:val="ListParagraph"/>
        <w:spacing w:line="240" w:lineRule="auto"/>
        <w:ind w:left="851"/>
      </w:pPr>
    </w:p>
    <w:p w:rsidR="005B53CF" w:rsidRDefault="000A2554" w:rsidP="00A24910">
      <w:pPr>
        <w:pStyle w:val="ListParagraph"/>
        <w:numPr>
          <w:ilvl w:val="0"/>
          <w:numId w:val="5"/>
        </w:numPr>
        <w:spacing w:line="240" w:lineRule="auto"/>
        <w:ind w:left="851"/>
      </w:pPr>
      <w:r>
        <w:t xml:space="preserve">Use of the meeting room by any group or organisation does not constitute endorsement </w:t>
      </w:r>
      <w:r w:rsidR="00A719D6">
        <w:t>of the group’s policies or beliefs.</w:t>
      </w:r>
    </w:p>
    <w:p w:rsidR="00B177D4" w:rsidRDefault="00B177D4" w:rsidP="00A24910">
      <w:pPr>
        <w:pStyle w:val="ListParagraph"/>
        <w:spacing w:line="240" w:lineRule="auto"/>
        <w:ind w:left="851"/>
      </w:pPr>
    </w:p>
    <w:p w:rsidR="005B53CF" w:rsidRDefault="00A719D6" w:rsidP="00A24910">
      <w:pPr>
        <w:pStyle w:val="ListParagraph"/>
        <w:numPr>
          <w:ilvl w:val="0"/>
          <w:numId w:val="5"/>
        </w:numPr>
        <w:spacing w:line="240" w:lineRule="auto"/>
        <w:ind w:left="851"/>
      </w:pPr>
      <w:r w:rsidRPr="005515A1">
        <w:t>Access for g</w:t>
      </w:r>
      <w:r>
        <w:t>roups that</w:t>
      </w:r>
      <w:r w:rsidR="000A2554">
        <w:t xml:space="preserve"> caus</w:t>
      </w:r>
      <w:r>
        <w:t>e</w:t>
      </w:r>
      <w:r w:rsidR="000A2554">
        <w:t xml:space="preserve"> excessive noise, a safety hazard or security risk </w:t>
      </w:r>
      <w:r>
        <w:t xml:space="preserve">will be reviewed by the branch manager. </w:t>
      </w:r>
    </w:p>
    <w:p w:rsidR="00A24910" w:rsidRDefault="00A24910" w:rsidP="00A24910">
      <w:pPr>
        <w:pStyle w:val="ListParagraph"/>
        <w:spacing w:line="240" w:lineRule="auto"/>
        <w:ind w:left="851"/>
      </w:pPr>
    </w:p>
    <w:p w:rsidR="00002D21" w:rsidRDefault="00002D21" w:rsidP="00A24910">
      <w:pPr>
        <w:pStyle w:val="ListParagraph"/>
        <w:numPr>
          <w:ilvl w:val="0"/>
          <w:numId w:val="5"/>
        </w:numPr>
        <w:spacing w:line="240" w:lineRule="auto"/>
        <w:ind w:left="851"/>
      </w:pPr>
      <w:r>
        <w:t xml:space="preserve">The library reserves the right to cancel </w:t>
      </w:r>
      <w:r w:rsidR="005B53CF">
        <w:t xml:space="preserve">or postpone </w:t>
      </w:r>
      <w:r>
        <w:t>meetings</w:t>
      </w:r>
      <w:r w:rsidR="00602F9B">
        <w:t>.</w:t>
      </w:r>
      <w:r>
        <w:t xml:space="preserve"> </w:t>
      </w:r>
    </w:p>
    <w:p w:rsidR="00A24910" w:rsidRDefault="00A24910" w:rsidP="00A24910">
      <w:pPr>
        <w:pStyle w:val="ListParagraph"/>
        <w:spacing w:line="240" w:lineRule="auto"/>
        <w:ind w:left="851"/>
      </w:pPr>
    </w:p>
    <w:p w:rsidR="005515A1" w:rsidRDefault="005515A1" w:rsidP="00A24910">
      <w:pPr>
        <w:pStyle w:val="ListParagraph"/>
        <w:numPr>
          <w:ilvl w:val="0"/>
          <w:numId w:val="5"/>
        </w:numPr>
        <w:spacing w:line="240" w:lineRule="auto"/>
        <w:ind w:left="851"/>
      </w:pPr>
      <w:r>
        <w:t>The Fire Register will determine the maximum capacity of each meeting room.</w:t>
      </w:r>
    </w:p>
    <w:p w:rsidR="00A24910" w:rsidRDefault="00A24910" w:rsidP="00BE12F9">
      <w:pPr>
        <w:spacing w:line="240" w:lineRule="auto"/>
        <w:ind w:left="360"/>
        <w:jc w:val="center"/>
        <w:rPr>
          <w:b/>
          <w:u w:val="single"/>
        </w:rPr>
      </w:pPr>
    </w:p>
    <w:p w:rsidR="007D1687" w:rsidRPr="00A24910" w:rsidRDefault="00BE12F9" w:rsidP="00BE12F9">
      <w:pPr>
        <w:spacing w:line="240" w:lineRule="auto"/>
        <w:ind w:left="360"/>
        <w:jc w:val="center"/>
        <w:rPr>
          <w:b/>
          <w:sz w:val="28"/>
          <w:u w:val="single"/>
        </w:rPr>
      </w:pPr>
      <w:r w:rsidRPr="00A24910">
        <w:rPr>
          <w:b/>
          <w:sz w:val="28"/>
          <w:u w:val="single"/>
        </w:rPr>
        <w:t>Equipment Loan Policy</w:t>
      </w:r>
    </w:p>
    <w:p w:rsidR="00A24910" w:rsidRPr="00A24910" w:rsidRDefault="00A24910" w:rsidP="00A24910">
      <w:pPr>
        <w:numPr>
          <w:ilvl w:val="0"/>
          <w:numId w:val="6"/>
        </w:numPr>
        <w:spacing w:line="240" w:lineRule="auto"/>
      </w:pPr>
      <w:r w:rsidRPr="00A24910">
        <w:t>All items must be returned in the condition they were borrowed with all parts included.  </w:t>
      </w:r>
    </w:p>
    <w:p w:rsidR="00A24910" w:rsidRDefault="00A24910" w:rsidP="00A24910">
      <w:pPr>
        <w:numPr>
          <w:ilvl w:val="0"/>
          <w:numId w:val="6"/>
        </w:numPr>
        <w:spacing w:line="240" w:lineRule="auto"/>
      </w:pPr>
      <w:r w:rsidRPr="00A24910">
        <w:t>Any items or parts that are lost or damaged should be reported to the library.</w:t>
      </w:r>
    </w:p>
    <w:p w:rsidR="00A24910" w:rsidRPr="00A24910" w:rsidRDefault="00A24910" w:rsidP="00A24910">
      <w:pPr>
        <w:numPr>
          <w:ilvl w:val="0"/>
          <w:numId w:val="6"/>
        </w:numPr>
        <w:spacing w:line="240" w:lineRule="auto"/>
      </w:pPr>
      <w:r>
        <w:t>All items must be returned on the date agreed when booking.</w:t>
      </w:r>
    </w:p>
    <w:sectPr w:rsidR="00A24910" w:rsidRPr="00A24910" w:rsidSect="00DD1268">
      <w:headerReference w:type="default" r:id="rId7"/>
      <w:footerReference w:type="default" r:id="rId8"/>
      <w:pgSz w:w="11906" w:h="16838"/>
      <w:pgMar w:top="961" w:right="1440" w:bottom="1440" w:left="709" w:header="284"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12" w:rsidRDefault="00643512" w:rsidP="00DF1EC5">
      <w:pPr>
        <w:spacing w:after="0" w:line="240" w:lineRule="auto"/>
      </w:pPr>
      <w:r>
        <w:separator/>
      </w:r>
    </w:p>
  </w:endnote>
  <w:endnote w:type="continuationSeparator" w:id="0">
    <w:p w:rsidR="00643512" w:rsidRDefault="00643512" w:rsidP="00DF1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B25" w:rsidRPr="00A32B25" w:rsidRDefault="00A32B25" w:rsidP="00A32B25">
    <w:pPr>
      <w:pStyle w:val="Footer"/>
      <w:tabs>
        <w:tab w:val="clear" w:pos="4513"/>
        <w:tab w:val="clear" w:pos="9026"/>
      </w:tabs>
      <w:jc w:val="right"/>
      <w:rPr>
        <w:b/>
      </w:rPr>
    </w:pPr>
    <w:r w:rsidRPr="00A32B25">
      <w:rPr>
        <w:b/>
      </w:rPr>
      <w:t xml:space="preserve">Enquiries to Meath County Council Library Headquarters                                                </w:t>
    </w:r>
  </w:p>
  <w:p w:rsidR="00A32B25" w:rsidRPr="00A32B25" w:rsidRDefault="004438BC" w:rsidP="00A32B25">
    <w:pPr>
      <w:pStyle w:val="Footer"/>
      <w:tabs>
        <w:tab w:val="clear" w:pos="4513"/>
        <w:tab w:val="clear" w:pos="9026"/>
      </w:tabs>
      <w:jc w:val="right"/>
      <w:rPr>
        <w:b/>
      </w:rPr>
    </w:pPr>
    <w:r w:rsidRPr="00A32B25">
      <w:rPr>
        <w:b/>
      </w:rPr>
      <w:tab/>
    </w:r>
    <w:r w:rsidR="00A32B25" w:rsidRPr="00A32B25">
      <w:rPr>
        <w:b/>
      </w:rPr>
      <w:tab/>
      <w:t>Phone 046</w:t>
    </w:r>
    <w:r w:rsidR="00A32B25">
      <w:rPr>
        <w:b/>
      </w:rPr>
      <w:t>-</w:t>
    </w:r>
    <w:r w:rsidR="00A32B25" w:rsidRPr="00A32B25">
      <w:rPr>
        <w:b/>
      </w:rPr>
      <w:t xml:space="preserve">9097360 </w:t>
    </w:r>
  </w:p>
  <w:p w:rsidR="004438BC" w:rsidRPr="00A32B25" w:rsidRDefault="00A32B25" w:rsidP="00A32B25">
    <w:pPr>
      <w:pStyle w:val="Footer"/>
      <w:tabs>
        <w:tab w:val="clear" w:pos="4513"/>
        <w:tab w:val="clear" w:pos="9026"/>
      </w:tabs>
      <w:jc w:val="right"/>
      <w:rPr>
        <w:b/>
      </w:rPr>
    </w:pPr>
    <w:r w:rsidRPr="00A32B25">
      <w:rPr>
        <w:b/>
      </w:rPr>
      <w:t xml:space="preserve"> </w:t>
    </w:r>
    <w:proofErr w:type="gramStart"/>
    <w:r w:rsidRPr="00A32B25">
      <w:rPr>
        <w:b/>
      </w:rPr>
      <w:t>email</w:t>
    </w:r>
    <w:proofErr w:type="gramEnd"/>
    <w:r w:rsidRPr="00A32B25">
      <w:rPr>
        <w:b/>
      </w:rPr>
      <w:t xml:space="preserve"> </w:t>
    </w:r>
    <w:hyperlink r:id="rId1" w:history="1">
      <w:r w:rsidRPr="00A32B25">
        <w:rPr>
          <w:rStyle w:val="Hyperlink"/>
          <w:b/>
        </w:rPr>
        <w:t>libraryhq@meathcoco.ie</w:t>
      </w:r>
    </w:hyperlink>
    <w:r w:rsidRPr="00A32B25">
      <w:rPr>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12" w:rsidRDefault="00643512" w:rsidP="00DF1EC5">
      <w:pPr>
        <w:spacing w:after="0" w:line="240" w:lineRule="auto"/>
      </w:pPr>
      <w:r>
        <w:separator/>
      </w:r>
    </w:p>
  </w:footnote>
  <w:footnote w:type="continuationSeparator" w:id="0">
    <w:p w:rsidR="00643512" w:rsidRDefault="00643512" w:rsidP="00DF1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EC5" w:rsidRPr="00DD1268" w:rsidRDefault="00DF1EC5" w:rsidP="00141AA7">
    <w:pPr>
      <w:pStyle w:val="Header"/>
      <w:jc w:val="right"/>
      <w:rPr>
        <w:color w:val="002060"/>
      </w:rPr>
    </w:pPr>
    <w:r w:rsidRPr="00DD1268">
      <w:rPr>
        <w:noProof/>
        <w:color w:val="002060"/>
        <w:lang w:eastAsia="en-IE"/>
      </w:rPr>
      <w:drawing>
        <wp:anchor distT="0" distB="0" distL="114300" distR="114300" simplePos="0" relativeHeight="251658240" behindDoc="0" locked="0" layoutInCell="1" allowOverlap="1">
          <wp:simplePos x="0" y="0"/>
          <wp:positionH relativeFrom="column">
            <wp:posOffset>81280</wp:posOffset>
          </wp:positionH>
          <wp:positionV relativeFrom="paragraph">
            <wp:posOffset>-48260</wp:posOffset>
          </wp:positionV>
          <wp:extent cx="2395855" cy="318135"/>
          <wp:effectExtent l="19050" t="0" r="4445" b="0"/>
          <wp:wrapSquare wrapText="bothSides"/>
          <wp:docPr id="2" name="Picture 1" descr="meathcoc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thcocologo.jpg"/>
                  <pic:cNvPicPr/>
                </pic:nvPicPr>
                <pic:blipFill>
                  <a:blip r:embed="rId1"/>
                  <a:stretch>
                    <a:fillRect/>
                  </a:stretch>
                </pic:blipFill>
                <pic:spPr>
                  <a:xfrm>
                    <a:off x="0" y="0"/>
                    <a:ext cx="2395855" cy="318135"/>
                  </a:xfrm>
                  <a:prstGeom prst="rect">
                    <a:avLst/>
                  </a:prstGeom>
                </pic:spPr>
              </pic:pic>
            </a:graphicData>
          </a:graphic>
        </wp:anchor>
      </w:drawing>
    </w:r>
    <w:r w:rsidR="00141AA7" w:rsidRPr="00DD1268">
      <w:rPr>
        <w:color w:val="002060"/>
      </w:rPr>
      <w:tab/>
    </w:r>
    <w:r w:rsidR="00141AA7" w:rsidRPr="00DD1268">
      <w:rPr>
        <w:color w:val="002060"/>
        <w:sz w:val="32"/>
      </w:rPr>
      <w:t>Meath County Council Library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7200"/>
    <w:multiLevelType w:val="hybridMultilevel"/>
    <w:tmpl w:val="643603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5B32DB3"/>
    <w:multiLevelType w:val="hybridMultilevel"/>
    <w:tmpl w:val="12F6A606"/>
    <w:lvl w:ilvl="0" w:tplc="381A9942">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4A67B25"/>
    <w:multiLevelType w:val="multilevel"/>
    <w:tmpl w:val="F86C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860136"/>
    <w:multiLevelType w:val="hybridMultilevel"/>
    <w:tmpl w:val="451A4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BBE5905"/>
    <w:multiLevelType w:val="multilevel"/>
    <w:tmpl w:val="B3F6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76904"/>
    <w:multiLevelType w:val="hybridMultilevel"/>
    <w:tmpl w:val="1E8A152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0A2554"/>
    <w:rsid w:val="00002D21"/>
    <w:rsid w:val="000A2554"/>
    <w:rsid w:val="000E4331"/>
    <w:rsid w:val="00141AA7"/>
    <w:rsid w:val="00294B78"/>
    <w:rsid w:val="00294FAF"/>
    <w:rsid w:val="004438BC"/>
    <w:rsid w:val="00464379"/>
    <w:rsid w:val="0047603F"/>
    <w:rsid w:val="004F5A91"/>
    <w:rsid w:val="005515A1"/>
    <w:rsid w:val="005B53CF"/>
    <w:rsid w:val="00602F9B"/>
    <w:rsid w:val="00643512"/>
    <w:rsid w:val="00750F28"/>
    <w:rsid w:val="007D1687"/>
    <w:rsid w:val="00856AF8"/>
    <w:rsid w:val="00A24910"/>
    <w:rsid w:val="00A32B25"/>
    <w:rsid w:val="00A719D6"/>
    <w:rsid w:val="00B177D4"/>
    <w:rsid w:val="00BC6024"/>
    <w:rsid w:val="00BE12F9"/>
    <w:rsid w:val="00C27F02"/>
    <w:rsid w:val="00D254B8"/>
    <w:rsid w:val="00D455D7"/>
    <w:rsid w:val="00DD1268"/>
    <w:rsid w:val="00DF1EC5"/>
    <w:rsid w:val="00F6761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55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554"/>
    <w:rPr>
      <w:rFonts w:ascii="Tahoma" w:hAnsi="Tahoma" w:cs="Tahoma"/>
      <w:sz w:val="16"/>
      <w:szCs w:val="16"/>
    </w:rPr>
  </w:style>
  <w:style w:type="paragraph" w:styleId="ListParagraph">
    <w:name w:val="List Paragraph"/>
    <w:basedOn w:val="Normal"/>
    <w:uiPriority w:val="34"/>
    <w:qFormat/>
    <w:rsid w:val="007D1687"/>
    <w:pPr>
      <w:ind w:left="720"/>
      <w:contextualSpacing/>
    </w:pPr>
  </w:style>
  <w:style w:type="paragraph" w:styleId="Header">
    <w:name w:val="header"/>
    <w:basedOn w:val="Normal"/>
    <w:link w:val="HeaderChar"/>
    <w:uiPriority w:val="99"/>
    <w:unhideWhenUsed/>
    <w:rsid w:val="00DF1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EC5"/>
  </w:style>
  <w:style w:type="paragraph" w:styleId="Footer">
    <w:name w:val="footer"/>
    <w:basedOn w:val="Normal"/>
    <w:link w:val="FooterChar"/>
    <w:uiPriority w:val="99"/>
    <w:semiHidden/>
    <w:unhideWhenUsed/>
    <w:rsid w:val="00DF1E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1EC5"/>
  </w:style>
  <w:style w:type="character" w:styleId="Hyperlink">
    <w:name w:val="Hyperlink"/>
    <w:basedOn w:val="DefaultParagraphFont"/>
    <w:uiPriority w:val="99"/>
    <w:unhideWhenUsed/>
    <w:rsid w:val="00A32B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3465321">
      <w:bodyDiv w:val="1"/>
      <w:marLeft w:val="0"/>
      <w:marRight w:val="0"/>
      <w:marTop w:val="0"/>
      <w:marBottom w:val="0"/>
      <w:divBdr>
        <w:top w:val="none" w:sz="0" w:space="0" w:color="auto"/>
        <w:left w:val="none" w:sz="0" w:space="0" w:color="auto"/>
        <w:bottom w:val="none" w:sz="0" w:space="0" w:color="auto"/>
        <w:right w:val="none" w:sz="0" w:space="0" w:color="auto"/>
      </w:divBdr>
    </w:div>
    <w:div w:id="985741359">
      <w:bodyDiv w:val="1"/>
      <w:marLeft w:val="0"/>
      <w:marRight w:val="0"/>
      <w:marTop w:val="0"/>
      <w:marBottom w:val="0"/>
      <w:divBdr>
        <w:top w:val="none" w:sz="0" w:space="0" w:color="auto"/>
        <w:left w:val="none" w:sz="0" w:space="0" w:color="auto"/>
        <w:bottom w:val="none" w:sz="0" w:space="0" w:color="auto"/>
        <w:right w:val="none" w:sz="0" w:space="0" w:color="auto"/>
      </w:divBdr>
    </w:div>
    <w:div w:id="1655377669">
      <w:bodyDiv w:val="1"/>
      <w:marLeft w:val="0"/>
      <w:marRight w:val="0"/>
      <w:marTop w:val="0"/>
      <w:marBottom w:val="0"/>
      <w:divBdr>
        <w:top w:val="none" w:sz="0" w:space="0" w:color="auto"/>
        <w:left w:val="none" w:sz="0" w:space="0" w:color="auto"/>
        <w:bottom w:val="none" w:sz="0" w:space="0" w:color="auto"/>
        <w:right w:val="none" w:sz="0" w:space="0" w:color="auto"/>
      </w:divBdr>
    </w:div>
    <w:div w:id="18991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braryhq@meath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9</cp:revision>
  <dcterms:created xsi:type="dcterms:W3CDTF">2018-07-23T11:30:00Z</dcterms:created>
  <dcterms:modified xsi:type="dcterms:W3CDTF">2019-05-01T19:11:00Z</dcterms:modified>
</cp:coreProperties>
</file>