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E9" w:rsidRDefault="002477DE" w:rsidP="00D70D02">
      <w:r>
        <w:rPr>
          <w:noProof/>
        </w:rPr>
        <mc:AlternateContent>
          <mc:Choice Requires="wps">
            <w:drawing>
              <wp:anchor distT="0" distB="0" distL="114300" distR="114300" simplePos="0" relativeHeight="251660288" behindDoc="1" locked="0" layoutInCell="1" allowOverlap="1" wp14:anchorId="1F225A27" wp14:editId="03E959F8">
                <wp:simplePos x="0" y="0"/>
                <wp:positionH relativeFrom="column">
                  <wp:posOffset>-205740</wp:posOffset>
                </wp:positionH>
                <wp:positionV relativeFrom="page">
                  <wp:posOffset>899160</wp:posOffset>
                </wp:positionV>
                <wp:extent cx="3938905" cy="7802880"/>
                <wp:effectExtent l="0" t="0" r="4445" b="762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780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18F8" id="Rectangle 3" o:spid="_x0000_s1026" alt="white rectangle for text on cover" style="position:absolute;margin-left:-16.2pt;margin-top:70.8pt;width:310.15pt;height:6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" fillcolor="white [3212]" stroked="f" strokeweight="2pt">
                <w10:wrap anchory="page"/>
              </v:rect>
            </w:pict>
          </mc:Fallback>
        </mc:AlternateContent>
      </w:r>
      <w:r w:rsidR="00D077E9">
        <w:rPr>
          <w:noProof/>
        </w:rPr>
        <w:drawing>
          <wp:anchor distT="0" distB="0" distL="114300" distR="114300" simplePos="0" relativeHeight="251658240" behindDoc="1" locked="0" layoutInCell="1" allowOverlap="1" wp14:anchorId="147AB9FC" wp14:editId="433DA222">
            <wp:simplePos x="0" y="0"/>
            <wp:positionH relativeFrom="page">
              <wp:align>left</wp:align>
            </wp:positionH>
            <wp:positionV relativeFrom="page">
              <wp:posOffset>755015</wp:posOffset>
            </wp:positionV>
            <wp:extent cx="7760193" cy="5897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a:extLst>
                        <a:ext uri="{28A0092B-C50C-407E-A947-70E740481C1C}">
                          <a14:useLocalDpi xmlns:a14="http://schemas.microsoft.com/office/drawing/2010/main" val="0"/>
                        </a:ext>
                      </a:extLst>
                    </a:blip>
                    <a:stretch>
                      <a:fillRect/>
                    </a:stretch>
                  </pic:blipFill>
                  <pic:spPr>
                    <a:xfrm>
                      <a:off x="0" y="0"/>
                      <a:ext cx="7776764" cy="5910474"/>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D077E9">
        <w:trPr>
          <w:trHeight w:val="1894"/>
        </w:trPr>
        <w:tc>
          <w:tcPr>
            <w:tcW w:w="5580" w:type="dxa"/>
            <w:tcBorders>
              <w:top w:val="nil"/>
              <w:left w:val="nil"/>
              <w:bottom w:val="nil"/>
              <w:right w:val="nil"/>
            </w:tcBorders>
          </w:tcPr>
          <w:p w:rsidR="00D077E9" w:rsidRDefault="00D077E9" w:rsidP="00D077E9">
            <w:r>
              <w:rPr>
                <w:noProof/>
              </w:rPr>
              <mc:AlternateContent>
                <mc:Choice Requires="wps">
                  <w:drawing>
                    <wp:inline distT="0" distB="0" distL="0" distR="0" wp14:anchorId="2E81C4ED" wp14:editId="436C7204">
                      <wp:extent cx="3528695" cy="1668780"/>
                      <wp:effectExtent l="0" t="0" r="0" b="7620"/>
                      <wp:docPr id="8" name="Text Box 8"/>
                      <wp:cNvGraphicFramePr/>
                      <a:graphic xmlns:a="http://schemas.openxmlformats.org/drawingml/2006/main">
                        <a:graphicData uri="http://schemas.microsoft.com/office/word/2010/wordprocessingShape">
                          <wps:wsp>
                            <wps:cNvSpPr txBox="1"/>
                            <wps:spPr>
                              <a:xfrm>
                                <a:off x="0" y="0"/>
                                <a:ext cx="3528695" cy="1668780"/>
                              </a:xfrm>
                              <a:prstGeom prst="rect">
                                <a:avLst/>
                              </a:prstGeom>
                              <a:noFill/>
                              <a:ln w="6350">
                                <a:noFill/>
                              </a:ln>
                            </wps:spPr>
                            <wps:txbx>
                              <w:txbxContent>
                                <w:p w:rsidR="00D077E9" w:rsidRDefault="005278CD" w:rsidP="00D077E9">
                                  <w:pPr>
                                    <w:pStyle w:val="Title"/>
                                    <w:spacing w:after="0"/>
                                    <w:rPr>
                                      <w:color w:val="A8C9B5" w:themeColor="accent5" w:themeShade="E6"/>
                                      <w:sz w:val="44"/>
                                      <w:szCs w:val="44"/>
                                    </w:rPr>
                                  </w:pPr>
                                  <w:r w:rsidRPr="005278CD">
                                    <w:rPr>
                                      <w:color w:val="A8C9B5" w:themeColor="accent5" w:themeShade="E6"/>
                                      <w:sz w:val="44"/>
                                      <w:szCs w:val="44"/>
                                    </w:rPr>
                                    <w:t xml:space="preserve">Meath County Council </w:t>
                                  </w:r>
                                </w:p>
                                <w:p w:rsidR="005278CD" w:rsidRDefault="005278CD" w:rsidP="00D077E9">
                                  <w:pPr>
                                    <w:pStyle w:val="Title"/>
                                    <w:spacing w:after="0"/>
                                    <w:rPr>
                                      <w:rFonts w:ascii="Algerian" w:hAnsi="Algerian"/>
                                      <w:color w:val="A8C9B5" w:themeColor="accent5" w:themeShade="E6"/>
                                      <w:sz w:val="36"/>
                                      <w:szCs w:val="36"/>
                                    </w:rPr>
                                  </w:pPr>
                                </w:p>
                                <w:p w:rsidR="005278CD" w:rsidRPr="005278CD" w:rsidRDefault="005278CD" w:rsidP="00D077E9">
                                  <w:pPr>
                                    <w:pStyle w:val="Title"/>
                                    <w:spacing w:after="0"/>
                                    <w:rPr>
                                      <w:rFonts w:ascii="Algerian" w:hAnsi="Algerian"/>
                                      <w:color w:val="A8C9B5" w:themeColor="accent5" w:themeShade="E6"/>
                                      <w:sz w:val="36"/>
                                      <w:szCs w:val="36"/>
                                    </w:rPr>
                                  </w:pPr>
                                  <w:r w:rsidRPr="005278CD">
                                    <w:rPr>
                                      <w:rFonts w:ascii="Algerian" w:hAnsi="Algerian"/>
                                      <w:color w:val="A8C9B5" w:themeColor="accent5" w:themeShade="E6"/>
                                      <w:sz w:val="36"/>
                                      <w:szCs w:val="36"/>
                                    </w:rPr>
                                    <w:t>Shop Front Improvement Scheme</w:t>
                                  </w:r>
                                  <w:r>
                                    <w:rPr>
                                      <w:rFonts w:ascii="Algerian" w:hAnsi="Algerian"/>
                                      <w:color w:val="A8C9B5" w:themeColor="accent5" w:themeShade="E6"/>
                                      <w:sz w:val="36"/>
                                      <w:szCs w:val="36"/>
                                    </w:rPr>
                                    <w:t xml:space="preserve"> – </w:t>
                                  </w:r>
                                  <w:proofErr w:type="spellStart"/>
                                  <w:r>
                                    <w:rPr>
                                      <w:rFonts w:ascii="Algerian" w:hAnsi="Algerian"/>
                                      <w:color w:val="A8C9B5" w:themeColor="accent5" w:themeShade="E6"/>
                                      <w:sz w:val="36"/>
                                      <w:szCs w:val="36"/>
                                    </w:rPr>
                                    <w:t>Covid</w:t>
                                  </w:r>
                                  <w:proofErr w:type="spellEnd"/>
                                  <w:r>
                                    <w:rPr>
                                      <w:rFonts w:ascii="Algerian" w:hAnsi="Algerian"/>
                                      <w:color w:val="A8C9B5" w:themeColor="accent5" w:themeShade="E6"/>
                                      <w:sz w:val="36"/>
                                      <w:szCs w:val="36"/>
                                    </w:rPr>
                                    <w:t xml:space="preserve"> 19 affected retailers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xt Box 8" o:spid="_x0000_s1026" type="#_x0000_t202" style="width:277.85pt;height:1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" filled="f" stroked="f" strokeweight=".5pt">
                      <v:textbox>
                        <w:txbxContent>
                          <w:p w:rsidR="00D077E9" w:rsidRDefault="005278CD" w:rsidP="00D077E9">
                            <w:pPr>
                              <w:pStyle w:val="Title"/>
                              <w:spacing w:after="0"/>
                              <w:rPr>
                                <w:color w:val="A8C9B5" w:themeColor="accent5" w:themeShade="E6"/>
                                <w:sz w:val="44"/>
                                <w:szCs w:val="44"/>
                              </w:rPr>
                            </w:pPr>
                            <w:r w:rsidRPr="005278CD">
                              <w:rPr>
                                <w:color w:val="A8C9B5" w:themeColor="accent5" w:themeShade="E6"/>
                                <w:sz w:val="44"/>
                                <w:szCs w:val="44"/>
                              </w:rPr>
                              <w:t xml:space="preserve">Meath County Council </w:t>
                            </w:r>
                          </w:p>
                          <w:p w:rsidR="005278CD" w:rsidRDefault="005278CD" w:rsidP="00D077E9">
                            <w:pPr>
                              <w:pStyle w:val="Title"/>
                              <w:spacing w:after="0"/>
                              <w:rPr>
                                <w:rFonts w:ascii="Algerian" w:hAnsi="Algerian"/>
                                <w:color w:val="A8C9B5" w:themeColor="accent5" w:themeShade="E6"/>
                                <w:sz w:val="36"/>
                                <w:szCs w:val="36"/>
                              </w:rPr>
                            </w:pPr>
                          </w:p>
                          <w:p w:rsidR="005278CD" w:rsidRPr="005278CD" w:rsidRDefault="005278CD" w:rsidP="00D077E9">
                            <w:pPr>
                              <w:pStyle w:val="Title"/>
                              <w:spacing w:after="0"/>
                              <w:rPr>
                                <w:rFonts w:ascii="Algerian" w:hAnsi="Algerian"/>
                                <w:color w:val="A8C9B5" w:themeColor="accent5" w:themeShade="E6"/>
                                <w:sz w:val="36"/>
                                <w:szCs w:val="36"/>
                              </w:rPr>
                            </w:pPr>
                            <w:r w:rsidRPr="005278CD">
                              <w:rPr>
                                <w:rFonts w:ascii="Algerian" w:hAnsi="Algerian"/>
                                <w:color w:val="A8C9B5" w:themeColor="accent5" w:themeShade="E6"/>
                                <w:sz w:val="36"/>
                                <w:szCs w:val="36"/>
                              </w:rPr>
                              <w:t>Shop Front Improvement Scheme</w:t>
                            </w:r>
                            <w:r>
                              <w:rPr>
                                <w:rFonts w:ascii="Algerian" w:hAnsi="Algerian"/>
                                <w:color w:val="A8C9B5" w:themeColor="accent5" w:themeShade="E6"/>
                                <w:sz w:val="36"/>
                                <w:szCs w:val="36"/>
                              </w:rPr>
                              <w:t xml:space="preserve"> – </w:t>
                            </w:r>
                            <w:proofErr w:type="spellStart"/>
                            <w:r>
                              <w:rPr>
                                <w:rFonts w:ascii="Algerian" w:hAnsi="Algerian"/>
                                <w:color w:val="A8C9B5" w:themeColor="accent5" w:themeShade="E6"/>
                                <w:sz w:val="36"/>
                                <w:szCs w:val="36"/>
                              </w:rPr>
                              <w:t>Covid</w:t>
                            </w:r>
                            <w:proofErr w:type="spellEnd"/>
                            <w:r>
                              <w:rPr>
                                <w:rFonts w:ascii="Algerian" w:hAnsi="Algerian"/>
                                <w:color w:val="A8C9B5" w:themeColor="accent5" w:themeShade="E6"/>
                                <w:sz w:val="36"/>
                                <w:szCs w:val="36"/>
                              </w:rPr>
                              <w:t xml:space="preserve"> 19 affected retailers</w:t>
                            </w:r>
                          </w:p>
                        </w:txbxContent>
                      </v:textbox>
                      <w10:anchorlock/>
                    </v:shape>
                  </w:pict>
                </mc:Fallback>
              </mc:AlternateContent>
            </w:r>
          </w:p>
          <w:p w:rsidR="00D077E9" w:rsidRDefault="00D077E9" w:rsidP="00D077E9"/>
        </w:tc>
      </w:tr>
      <w:tr w:rsidR="00D077E9" w:rsidTr="00D077E9">
        <w:trPr>
          <w:trHeight w:val="7636"/>
        </w:trPr>
        <w:tc>
          <w:tcPr>
            <w:tcW w:w="5580" w:type="dxa"/>
            <w:tcBorders>
              <w:top w:val="nil"/>
              <w:left w:val="nil"/>
              <w:bottom w:val="nil"/>
              <w:right w:val="nil"/>
            </w:tcBorders>
          </w:tcPr>
          <w:p w:rsidR="00D077E9" w:rsidRDefault="00DD1DCC" w:rsidP="00D077E9">
            <w:pPr>
              <w:rPr>
                <w:noProof/>
              </w:rPr>
            </w:pPr>
            <w:r w:rsidRPr="000F5D69">
              <w:rPr>
                <w:noProof/>
              </w:rPr>
              <w:drawing>
                <wp:anchor distT="0" distB="0" distL="114300" distR="114300" simplePos="0" relativeHeight="251668480" behindDoc="0" locked="0" layoutInCell="1" allowOverlap="1" wp14:anchorId="4433AAC2" wp14:editId="0D2A9C90">
                  <wp:simplePos x="0" y="0"/>
                  <wp:positionH relativeFrom="column">
                    <wp:posOffset>0</wp:posOffset>
                  </wp:positionH>
                  <wp:positionV relativeFrom="paragraph">
                    <wp:posOffset>2012315</wp:posOffset>
                  </wp:positionV>
                  <wp:extent cx="3526790" cy="45402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6790" cy="454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7EC31F6" wp14:editId="4B458242">
                  <wp:simplePos x="0" y="0"/>
                  <wp:positionH relativeFrom="rightMargin">
                    <wp:posOffset>-2811780</wp:posOffset>
                  </wp:positionH>
                  <wp:positionV relativeFrom="paragraph">
                    <wp:posOffset>145415</wp:posOffset>
                  </wp:positionV>
                  <wp:extent cx="1684020" cy="1760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02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77E9" w:rsidTr="00D077E9">
        <w:trPr>
          <w:trHeight w:val="2171"/>
        </w:trPr>
        <w:tc>
          <w:tcPr>
            <w:tcW w:w="5580" w:type="dxa"/>
            <w:tcBorders>
              <w:top w:val="nil"/>
              <w:left w:val="nil"/>
              <w:bottom w:val="nil"/>
              <w:right w:val="nil"/>
            </w:tcBorders>
          </w:tcPr>
          <w:p w:rsidR="00D077E9" w:rsidRDefault="00DD1DCC" w:rsidP="00D077E9">
            <w:pPr>
              <w:rPr>
                <w:color w:val="A8C9B5" w:themeColor="accent5" w:themeShade="E6"/>
              </w:rPr>
            </w:pPr>
            <w:r>
              <w:rPr>
                <w:color w:val="A8C9B5" w:themeColor="accent5" w:themeShade="E6"/>
              </w:rPr>
              <w:t>E</w:t>
            </w:r>
            <w:r w:rsidR="006A7F1D" w:rsidRPr="006A7F1D">
              <w:rPr>
                <w:color w:val="A8C9B5" w:themeColor="accent5" w:themeShade="E6"/>
              </w:rPr>
              <w:t>conomic Development</w:t>
            </w:r>
            <w:r w:rsidR="00A81258">
              <w:rPr>
                <w:color w:val="A8C9B5" w:themeColor="accent5" w:themeShade="E6"/>
              </w:rPr>
              <w:t xml:space="preserve"> Section</w:t>
            </w:r>
          </w:p>
          <w:p w:rsidR="00D077E9" w:rsidRDefault="00DD1DCC" w:rsidP="00DD1DCC">
            <w:pPr>
              <w:rPr>
                <w:color w:val="A8C9B5" w:themeColor="accent5" w:themeShade="E6"/>
              </w:rPr>
            </w:pPr>
            <w:proofErr w:type="spellStart"/>
            <w:r>
              <w:rPr>
                <w:color w:val="A8C9B5" w:themeColor="accent5" w:themeShade="E6"/>
              </w:rPr>
              <w:t>Buvinda</w:t>
            </w:r>
            <w:proofErr w:type="spellEnd"/>
            <w:r>
              <w:rPr>
                <w:color w:val="A8C9B5" w:themeColor="accent5" w:themeShade="E6"/>
              </w:rPr>
              <w:t xml:space="preserve"> House, </w:t>
            </w:r>
          </w:p>
          <w:p w:rsidR="00DD1DCC" w:rsidRPr="00D86945" w:rsidRDefault="00DD1DCC" w:rsidP="00DD1DCC">
            <w:pPr>
              <w:rPr>
                <w:noProof/>
                <w:sz w:val="10"/>
                <w:szCs w:val="10"/>
              </w:rPr>
            </w:pPr>
            <w:r w:rsidRPr="00DD1DCC">
              <w:rPr>
                <w:noProof/>
                <w:color w:val="A8C9B5" w:themeColor="accent5" w:themeShade="E6"/>
              </w:rPr>
              <w:t>Navan Co Meath</w:t>
            </w:r>
          </w:p>
        </w:tc>
      </w:tr>
    </w:tbl>
    <w:p w:rsidR="00D077E9" w:rsidRDefault="00D077E9" w:rsidP="006A7F1D">
      <w:pPr>
        <w:tabs>
          <w:tab w:val="right" w:pos="4161"/>
        </w:tabs>
        <w:spacing w:after="200"/>
      </w:pPr>
      <w:r>
        <w:rPr>
          <w:noProof/>
        </w:rPr>
        <mc:AlternateContent>
          <mc:Choice Requires="wps">
            <w:drawing>
              <wp:anchor distT="0" distB="0" distL="114300" distR="114300" simplePos="0" relativeHeight="251659264" behindDoc="1" locked="0" layoutInCell="1" allowOverlap="1" wp14:anchorId="69641541" wp14:editId="3F90553A">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F9024"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" fillcolor="#c1d9cb [3208]" stroked="f">
                <w10:wrap anchory="page"/>
              </v:rect>
            </w:pict>
          </mc:Fallback>
        </mc:AlternateContent>
      </w:r>
      <w:r>
        <w:br w:type="page"/>
      </w:r>
    </w:p>
    <w:p w:rsidR="006A7F1D" w:rsidRPr="006A7F1D" w:rsidRDefault="006A7F1D" w:rsidP="006A7F1D">
      <w:pPr>
        <w:rPr>
          <w:color w:val="A8C9B5" w:themeColor="accent5" w:themeShade="E6"/>
        </w:rPr>
      </w:pPr>
      <w:r w:rsidRPr="006A7F1D">
        <w:rPr>
          <w:color w:val="A8C9B5" w:themeColor="accent5" w:themeShade="E6"/>
        </w:rPr>
        <w:lastRenderedPageBreak/>
        <w:t xml:space="preserve">Shop Front Scheme </w:t>
      </w:r>
      <w:r w:rsidR="00A81258">
        <w:rPr>
          <w:color w:val="A8C9B5" w:themeColor="accent5" w:themeShade="E6"/>
        </w:rPr>
        <w:t>designed to assist</w:t>
      </w:r>
      <w:r w:rsidRPr="006A7F1D">
        <w:rPr>
          <w:color w:val="A8C9B5" w:themeColor="accent5" w:themeShade="E6"/>
        </w:rPr>
        <w:t xml:space="preserve"> those affected by Covid-19 Closures</w:t>
      </w:r>
      <w:r>
        <w:rPr>
          <w:color w:val="A8C9B5" w:themeColor="accent5" w:themeShade="E6"/>
        </w:rPr>
        <w:t>.</w:t>
      </w:r>
    </w:p>
    <w:p w:rsidR="006A7F1D" w:rsidRPr="00A81258" w:rsidRDefault="006A7F1D" w:rsidP="006A7F1D">
      <w:pPr>
        <w:rPr>
          <w:i/>
          <w:color w:val="A8C9B5" w:themeColor="accent5" w:themeShade="E6"/>
        </w:rPr>
      </w:pPr>
      <w:r w:rsidRPr="00A81258">
        <w:rPr>
          <w:i/>
          <w:color w:val="A8C9B5" w:themeColor="accent5" w:themeShade="E6"/>
        </w:rPr>
        <w:t xml:space="preserve">Covid-19 has caused massive disruption to the retail sector a sector which is heavily reliant on face to face contact with consumers. </w:t>
      </w:r>
    </w:p>
    <w:p w:rsidR="006A7F1D" w:rsidRPr="000F5D69" w:rsidRDefault="006A7F1D" w:rsidP="006A7F1D">
      <w:pPr>
        <w:rPr>
          <w:color w:val="auto"/>
        </w:rPr>
      </w:pPr>
    </w:p>
    <w:p w:rsidR="006A7F1D" w:rsidRPr="000F5D69" w:rsidRDefault="006A7F1D" w:rsidP="006A7F1D">
      <w:pPr>
        <w:pStyle w:val="NormalWeb"/>
        <w:shd w:val="clear" w:color="auto" w:fill="FFFFFF"/>
        <w:spacing w:before="0" w:beforeAutospacing="0" w:after="240" w:afterAutospacing="0"/>
        <w:textAlignment w:val="baseline"/>
        <w:rPr>
          <w:rFonts w:ascii="Arial" w:hAnsi="Arial" w:cs="Arial"/>
          <w:sz w:val="20"/>
          <w:szCs w:val="20"/>
        </w:rPr>
      </w:pPr>
      <w:r w:rsidRPr="000F5D69">
        <w:rPr>
          <w:rFonts w:ascii="Arial" w:hAnsi="Arial" w:cs="Arial"/>
          <w:sz w:val="20"/>
          <w:szCs w:val="20"/>
        </w:rPr>
        <w:t xml:space="preserve">This funding is being provided </w:t>
      </w:r>
      <w:r w:rsidR="00A81258" w:rsidRPr="000F5D69">
        <w:rPr>
          <w:rFonts w:ascii="Arial" w:hAnsi="Arial" w:cs="Arial"/>
          <w:sz w:val="20"/>
          <w:szCs w:val="20"/>
        </w:rPr>
        <w:t>from Economic Development</w:t>
      </w:r>
      <w:r w:rsidR="00DD1DCC">
        <w:rPr>
          <w:rFonts w:ascii="Arial" w:hAnsi="Arial" w:cs="Arial"/>
          <w:sz w:val="20"/>
          <w:szCs w:val="20"/>
        </w:rPr>
        <w:t>,</w:t>
      </w:r>
      <w:r w:rsidR="00A81258" w:rsidRPr="000F5D69">
        <w:rPr>
          <w:rFonts w:ascii="Arial" w:hAnsi="Arial" w:cs="Arial"/>
          <w:sz w:val="20"/>
          <w:szCs w:val="20"/>
        </w:rPr>
        <w:t xml:space="preserve"> Make It Meath fund, </w:t>
      </w:r>
      <w:r w:rsidRPr="000F5D69">
        <w:rPr>
          <w:rFonts w:ascii="Arial" w:hAnsi="Arial" w:cs="Arial"/>
          <w:sz w:val="20"/>
          <w:szCs w:val="20"/>
        </w:rPr>
        <w:t>in recognition of the fact that a building’s facade makes a big impact on our town centres. They help form people’s first impressions of a shop &amp; the town centres they occupy, so their condition can really have an impact of a town’s image. Smart shop fronts will make a town feel more prosperous, improve its image and contribute towards a stronger sense of identity and pride within our centres.</w:t>
      </w:r>
    </w:p>
    <w:p w:rsidR="006A7F1D" w:rsidRPr="000F5D69" w:rsidRDefault="006A7F1D" w:rsidP="006A7F1D">
      <w:pPr>
        <w:pStyle w:val="NormalWeb"/>
        <w:shd w:val="clear" w:color="auto" w:fill="FFFFFF"/>
        <w:spacing w:before="0" w:beforeAutospacing="0" w:after="240" w:afterAutospacing="0"/>
        <w:textAlignment w:val="baseline"/>
        <w:rPr>
          <w:rFonts w:ascii="Arial" w:hAnsi="Arial" w:cs="Arial"/>
          <w:sz w:val="20"/>
          <w:szCs w:val="20"/>
        </w:rPr>
      </w:pPr>
      <w:r w:rsidRPr="000F5D69">
        <w:rPr>
          <w:rFonts w:ascii="Arial" w:hAnsi="Arial" w:cs="Arial"/>
          <w:sz w:val="20"/>
          <w:szCs w:val="20"/>
        </w:rPr>
        <w:t>Proposals for funding do not have to involve a significant or expensive change. Simple jobs like repainting a shop front, replacing a shop sign or window dressing improvement may qualify. Each application will be assessed on its own merits and any job that will enhance the town’s character may qualify for grant aid.</w:t>
      </w:r>
    </w:p>
    <w:p w:rsidR="00A81258" w:rsidRPr="000F5D69" w:rsidRDefault="006A7F1D" w:rsidP="006A7F1D">
      <w:pPr>
        <w:pStyle w:val="NormalWeb"/>
        <w:shd w:val="clear" w:color="auto" w:fill="FFFFFF"/>
        <w:spacing w:before="0" w:beforeAutospacing="0" w:after="240" w:afterAutospacing="0"/>
        <w:textAlignment w:val="baseline"/>
        <w:rPr>
          <w:rFonts w:ascii="Arial" w:hAnsi="Arial" w:cs="Arial"/>
          <w:sz w:val="20"/>
          <w:szCs w:val="20"/>
        </w:rPr>
      </w:pPr>
      <w:r w:rsidRPr="000F5D69">
        <w:rPr>
          <w:rFonts w:ascii="Arial" w:hAnsi="Arial" w:cs="Arial"/>
          <w:sz w:val="20"/>
          <w:szCs w:val="20"/>
        </w:rPr>
        <w:t>This grant will only be available to those retailers who suffered some sort of closure or calculatable losses during imposed Covid-19 measures.</w:t>
      </w:r>
    </w:p>
    <w:p w:rsidR="00A81258" w:rsidRDefault="00A81258" w:rsidP="006A7F1D">
      <w:pPr>
        <w:shd w:val="clear" w:color="auto" w:fill="FFFFFF"/>
        <w:spacing w:line="240" w:lineRule="auto"/>
        <w:textAlignment w:val="baseline"/>
        <w:outlineLvl w:val="3"/>
        <w:rPr>
          <w:rFonts w:ascii="Arial" w:eastAsia="Times New Roman" w:hAnsi="Arial" w:cs="Arial"/>
          <w:b w:val="0"/>
          <w:bCs/>
          <w:color w:val="A8C9B5" w:themeColor="accent5" w:themeShade="E6"/>
          <w:sz w:val="24"/>
          <w:szCs w:val="24"/>
          <w:bdr w:val="none" w:sz="0" w:space="0" w:color="auto" w:frame="1"/>
          <w:lang w:eastAsia="en-IE"/>
        </w:rPr>
      </w:pPr>
    </w:p>
    <w:p w:rsidR="006A7F1D" w:rsidRPr="00A81258" w:rsidRDefault="006A7F1D" w:rsidP="006A7F1D">
      <w:pPr>
        <w:pStyle w:val="Heading4"/>
        <w:shd w:val="clear" w:color="auto" w:fill="FFFFFF"/>
        <w:spacing w:before="0" w:beforeAutospacing="0" w:after="0" w:afterAutospacing="0"/>
        <w:textAlignment w:val="baseline"/>
        <w:rPr>
          <w:rStyle w:val="Strong"/>
          <w:rFonts w:ascii="Arial" w:hAnsi="Arial" w:cs="Arial"/>
          <w:b/>
          <w:bCs/>
          <w:color w:val="A8C9B5" w:themeColor="accent5" w:themeShade="E6"/>
          <w:sz w:val="32"/>
          <w:szCs w:val="32"/>
          <w:bdr w:val="none" w:sz="0" w:space="0" w:color="auto" w:frame="1"/>
        </w:rPr>
      </w:pPr>
      <w:r w:rsidRPr="00A81258">
        <w:rPr>
          <w:rStyle w:val="Strong"/>
          <w:rFonts w:ascii="Arial" w:hAnsi="Arial" w:cs="Arial"/>
          <w:b/>
          <w:bCs/>
          <w:color w:val="A8C9B5" w:themeColor="accent5" w:themeShade="E6"/>
          <w:sz w:val="32"/>
          <w:szCs w:val="32"/>
          <w:bdr w:val="none" w:sz="0" w:space="0" w:color="auto" w:frame="1"/>
        </w:rPr>
        <w:t>Terms and Conditions</w:t>
      </w:r>
    </w:p>
    <w:p w:rsidR="002477DE" w:rsidRDefault="002477DE" w:rsidP="00A81258">
      <w:pPr>
        <w:shd w:val="clear" w:color="auto" w:fill="FFFFFF"/>
        <w:spacing w:after="240" w:line="240" w:lineRule="auto"/>
        <w:textAlignment w:val="baseline"/>
        <w:rPr>
          <w:rFonts w:ascii="Arial" w:eastAsia="Times New Roman" w:hAnsi="Arial" w:cs="Arial"/>
          <w:color w:val="A8C9B5" w:themeColor="accent5" w:themeShade="E6"/>
          <w:sz w:val="20"/>
          <w:szCs w:val="20"/>
          <w:lang w:eastAsia="en-IE"/>
        </w:rPr>
      </w:pPr>
    </w:p>
    <w:p w:rsidR="00A81258" w:rsidRPr="000F5D69" w:rsidRDefault="00A81258" w:rsidP="00A81258">
      <w:pPr>
        <w:shd w:val="clear" w:color="auto" w:fill="FFFFFF"/>
        <w:spacing w:after="240" w:line="240" w:lineRule="auto"/>
        <w:textAlignment w:val="baseline"/>
        <w:rPr>
          <w:rFonts w:ascii="Arial" w:hAnsi="Arial" w:cs="Arial"/>
          <w:b w:val="0"/>
          <w:bCs/>
          <w:color w:val="auto"/>
        </w:rPr>
      </w:pPr>
      <w:r w:rsidRPr="000F5D69">
        <w:rPr>
          <w:rFonts w:ascii="Arial" w:eastAsia="Times New Roman" w:hAnsi="Arial" w:cs="Arial"/>
          <w:b w:val="0"/>
          <w:color w:val="auto"/>
          <w:sz w:val="20"/>
          <w:szCs w:val="20"/>
          <w:lang w:eastAsia="en-IE"/>
        </w:rPr>
        <w:t>Grants are available up to a maximum of €</w:t>
      </w:r>
      <w:r w:rsidR="005019D5">
        <w:rPr>
          <w:rFonts w:ascii="Arial" w:eastAsia="Times New Roman" w:hAnsi="Arial" w:cs="Arial"/>
          <w:b w:val="0"/>
          <w:color w:val="auto"/>
          <w:sz w:val="20"/>
          <w:szCs w:val="20"/>
          <w:lang w:eastAsia="en-IE"/>
        </w:rPr>
        <w:t>5</w:t>
      </w:r>
      <w:bookmarkStart w:id="0" w:name="_GoBack"/>
      <w:bookmarkEnd w:id="0"/>
      <w:r w:rsidRPr="000F5D69">
        <w:rPr>
          <w:rFonts w:ascii="Arial" w:eastAsia="Times New Roman" w:hAnsi="Arial" w:cs="Arial"/>
          <w:b w:val="0"/>
          <w:color w:val="auto"/>
          <w:sz w:val="20"/>
          <w:szCs w:val="20"/>
          <w:lang w:eastAsia="en-IE"/>
        </w:rPr>
        <w:t>,000 or 50% of the eligible costs (example approved project cost = €2000 we pay €1000</w:t>
      </w:r>
    </w:p>
    <w:p w:rsidR="006A7F1D" w:rsidRPr="000F5D69" w:rsidRDefault="006A7F1D" w:rsidP="006A7F1D">
      <w:pPr>
        <w:numPr>
          <w:ilvl w:val="0"/>
          <w:numId w:val="1"/>
        </w:numPr>
        <w:shd w:val="clear" w:color="auto" w:fill="FFFFFF"/>
        <w:spacing w:line="240" w:lineRule="auto"/>
        <w:ind w:left="0"/>
        <w:textAlignment w:val="baseline"/>
        <w:rPr>
          <w:rFonts w:ascii="Arial" w:hAnsi="Arial" w:cs="Arial"/>
          <w:b w:val="0"/>
          <w:color w:val="auto"/>
          <w:sz w:val="20"/>
          <w:szCs w:val="20"/>
        </w:rPr>
      </w:pPr>
      <w:r w:rsidRPr="000F5D69">
        <w:rPr>
          <w:rFonts w:ascii="Arial" w:hAnsi="Arial" w:cs="Arial"/>
          <w:b w:val="0"/>
          <w:color w:val="auto"/>
          <w:sz w:val="20"/>
          <w:szCs w:val="20"/>
        </w:rPr>
        <w:t>Details of proposed works including drawings or even minor details to the facade should be included with the completed grant application form</w:t>
      </w:r>
    </w:p>
    <w:p w:rsidR="006A7F1D" w:rsidRPr="000F5D69" w:rsidRDefault="006A7F1D" w:rsidP="006A7F1D">
      <w:pPr>
        <w:numPr>
          <w:ilvl w:val="0"/>
          <w:numId w:val="1"/>
        </w:numPr>
        <w:shd w:val="clear" w:color="auto" w:fill="FFFFFF"/>
        <w:spacing w:line="240" w:lineRule="auto"/>
        <w:ind w:left="0"/>
        <w:textAlignment w:val="baseline"/>
        <w:rPr>
          <w:rFonts w:ascii="Arial" w:hAnsi="Arial" w:cs="Arial"/>
          <w:b w:val="0"/>
          <w:color w:val="auto"/>
          <w:sz w:val="20"/>
          <w:szCs w:val="20"/>
        </w:rPr>
      </w:pPr>
      <w:r w:rsidRPr="000F5D69">
        <w:rPr>
          <w:rFonts w:ascii="Arial" w:hAnsi="Arial" w:cs="Arial"/>
          <w:b w:val="0"/>
          <w:color w:val="auto"/>
          <w:sz w:val="20"/>
          <w:szCs w:val="20"/>
        </w:rPr>
        <w:t>Retrospective applications for works already undertaken will not be accepted</w:t>
      </w:r>
    </w:p>
    <w:p w:rsidR="006A7F1D" w:rsidRPr="000F5D69" w:rsidRDefault="006A7F1D" w:rsidP="006A7F1D">
      <w:pPr>
        <w:numPr>
          <w:ilvl w:val="0"/>
          <w:numId w:val="1"/>
        </w:numPr>
        <w:shd w:val="clear" w:color="auto" w:fill="FFFFFF"/>
        <w:spacing w:line="240" w:lineRule="auto"/>
        <w:ind w:left="0"/>
        <w:textAlignment w:val="baseline"/>
        <w:rPr>
          <w:rFonts w:ascii="Arial" w:hAnsi="Arial" w:cs="Arial"/>
          <w:b w:val="0"/>
          <w:color w:val="auto"/>
          <w:sz w:val="20"/>
          <w:szCs w:val="20"/>
        </w:rPr>
      </w:pPr>
      <w:r w:rsidRPr="000F5D69">
        <w:rPr>
          <w:rFonts w:ascii="Arial" w:hAnsi="Arial" w:cs="Arial"/>
          <w:b w:val="0"/>
          <w:color w:val="auto"/>
          <w:sz w:val="20"/>
          <w:szCs w:val="20"/>
        </w:rPr>
        <w:t xml:space="preserve">An </w:t>
      </w:r>
      <w:proofErr w:type="spellStart"/>
      <w:r w:rsidRPr="000F5D69">
        <w:rPr>
          <w:rFonts w:ascii="Arial" w:hAnsi="Arial" w:cs="Arial"/>
          <w:b w:val="0"/>
          <w:color w:val="auto"/>
          <w:sz w:val="20"/>
          <w:szCs w:val="20"/>
        </w:rPr>
        <w:t>itemised</w:t>
      </w:r>
      <w:proofErr w:type="spellEnd"/>
      <w:r w:rsidRPr="000F5D69">
        <w:rPr>
          <w:rFonts w:ascii="Arial" w:hAnsi="Arial" w:cs="Arial"/>
          <w:b w:val="0"/>
          <w:color w:val="auto"/>
          <w:sz w:val="20"/>
          <w:szCs w:val="20"/>
        </w:rPr>
        <w:t xml:space="preserve"> list and quotations must be provided for proposed work</w:t>
      </w:r>
    </w:p>
    <w:p w:rsidR="006A7F1D" w:rsidRPr="000F5D69" w:rsidRDefault="006A7F1D" w:rsidP="006A7F1D">
      <w:pPr>
        <w:numPr>
          <w:ilvl w:val="0"/>
          <w:numId w:val="1"/>
        </w:numPr>
        <w:shd w:val="clear" w:color="auto" w:fill="FFFFFF"/>
        <w:spacing w:line="240" w:lineRule="auto"/>
        <w:ind w:left="0"/>
        <w:textAlignment w:val="baseline"/>
        <w:rPr>
          <w:b w:val="0"/>
          <w:color w:val="auto"/>
          <w:sz w:val="22"/>
        </w:rPr>
      </w:pPr>
      <w:r w:rsidRPr="000F5D69">
        <w:rPr>
          <w:rFonts w:ascii="Arial" w:hAnsi="Arial" w:cs="Arial"/>
          <w:b w:val="0"/>
          <w:color w:val="auto"/>
          <w:sz w:val="20"/>
          <w:szCs w:val="20"/>
        </w:rPr>
        <w:t>Grants will only be offered to independently owned businesses</w:t>
      </w:r>
    </w:p>
    <w:p w:rsidR="006A7F1D" w:rsidRPr="000F5D69" w:rsidRDefault="006A7F1D" w:rsidP="006A7F1D">
      <w:pPr>
        <w:numPr>
          <w:ilvl w:val="0"/>
          <w:numId w:val="1"/>
        </w:numPr>
        <w:shd w:val="clear" w:color="auto" w:fill="FFFFFF"/>
        <w:spacing w:line="240" w:lineRule="auto"/>
        <w:ind w:left="0"/>
        <w:textAlignment w:val="baseline"/>
        <w:rPr>
          <w:b w:val="0"/>
          <w:color w:val="auto"/>
          <w:sz w:val="22"/>
        </w:rPr>
      </w:pPr>
      <w:r w:rsidRPr="000F5D69">
        <w:rPr>
          <w:rFonts w:ascii="Arial" w:hAnsi="Arial" w:cs="Arial"/>
          <w:b w:val="0"/>
          <w:color w:val="auto"/>
          <w:sz w:val="20"/>
          <w:szCs w:val="20"/>
        </w:rPr>
        <w:t>Permission must be sought from the owner of the premises should there be a lease agreement in place. Consent must be submitted with the application form</w:t>
      </w:r>
    </w:p>
    <w:p w:rsidR="006A7F1D" w:rsidRPr="000F5D69" w:rsidRDefault="006A7F1D" w:rsidP="006A7F1D">
      <w:pPr>
        <w:numPr>
          <w:ilvl w:val="0"/>
          <w:numId w:val="1"/>
        </w:numPr>
        <w:shd w:val="clear" w:color="auto" w:fill="FFFFFF"/>
        <w:spacing w:line="240" w:lineRule="auto"/>
        <w:ind w:left="0"/>
        <w:textAlignment w:val="baseline"/>
        <w:rPr>
          <w:b w:val="0"/>
          <w:color w:val="auto"/>
          <w:sz w:val="22"/>
        </w:rPr>
      </w:pPr>
      <w:r w:rsidRPr="000F5D69">
        <w:rPr>
          <w:rFonts w:ascii="Arial" w:hAnsi="Arial" w:cs="Arial"/>
          <w:b w:val="0"/>
          <w:color w:val="auto"/>
          <w:sz w:val="20"/>
          <w:szCs w:val="20"/>
        </w:rPr>
        <w:t>Planning permission may be required for some applications &amp; should your building be a protected structure contact should be made with the heritage officer</w:t>
      </w:r>
    </w:p>
    <w:p w:rsidR="006A7F1D" w:rsidRPr="000F5D69" w:rsidRDefault="006A7F1D" w:rsidP="006A7F1D">
      <w:pPr>
        <w:numPr>
          <w:ilvl w:val="0"/>
          <w:numId w:val="1"/>
        </w:numPr>
        <w:shd w:val="clear" w:color="auto" w:fill="FFFFFF"/>
        <w:spacing w:line="240" w:lineRule="auto"/>
        <w:ind w:left="0"/>
        <w:textAlignment w:val="baseline"/>
        <w:rPr>
          <w:b w:val="0"/>
          <w:color w:val="auto"/>
          <w:sz w:val="22"/>
        </w:rPr>
      </w:pPr>
      <w:r w:rsidRPr="000F5D69">
        <w:rPr>
          <w:rFonts w:ascii="Arial" w:hAnsi="Arial" w:cs="Arial"/>
          <w:b w:val="0"/>
          <w:color w:val="auto"/>
          <w:sz w:val="20"/>
          <w:szCs w:val="20"/>
        </w:rPr>
        <w:t>The grant is payable after the completion of the works</w:t>
      </w:r>
    </w:p>
    <w:p w:rsidR="006A7F1D" w:rsidRPr="000F5D69" w:rsidRDefault="006A7F1D" w:rsidP="006A7F1D">
      <w:pPr>
        <w:numPr>
          <w:ilvl w:val="0"/>
          <w:numId w:val="1"/>
        </w:numPr>
        <w:shd w:val="clear" w:color="auto" w:fill="FFFFFF"/>
        <w:spacing w:line="240" w:lineRule="auto"/>
        <w:ind w:left="0"/>
        <w:textAlignment w:val="baseline"/>
        <w:rPr>
          <w:b w:val="0"/>
          <w:color w:val="auto"/>
          <w:sz w:val="22"/>
        </w:rPr>
      </w:pPr>
      <w:r w:rsidRPr="000F5D69">
        <w:rPr>
          <w:rFonts w:ascii="Arial" w:hAnsi="Arial" w:cs="Arial"/>
          <w:b w:val="0"/>
          <w:color w:val="auto"/>
          <w:sz w:val="20"/>
          <w:szCs w:val="20"/>
        </w:rPr>
        <w:t xml:space="preserve">Grants will only be paid upon the submission of receipts </w:t>
      </w:r>
    </w:p>
    <w:p w:rsidR="006A7F1D" w:rsidRPr="000F5D69" w:rsidRDefault="006A7F1D" w:rsidP="006A7F1D">
      <w:pPr>
        <w:numPr>
          <w:ilvl w:val="0"/>
          <w:numId w:val="1"/>
        </w:numPr>
        <w:shd w:val="clear" w:color="auto" w:fill="FFFFFF"/>
        <w:spacing w:line="240" w:lineRule="auto"/>
        <w:ind w:left="0"/>
        <w:textAlignment w:val="baseline"/>
        <w:rPr>
          <w:b w:val="0"/>
          <w:color w:val="auto"/>
          <w:sz w:val="22"/>
        </w:rPr>
      </w:pPr>
      <w:r w:rsidRPr="000F5D69">
        <w:rPr>
          <w:rFonts w:ascii="Arial" w:hAnsi="Arial" w:cs="Arial"/>
          <w:b w:val="0"/>
          <w:color w:val="auto"/>
          <w:sz w:val="20"/>
          <w:szCs w:val="20"/>
        </w:rPr>
        <w:t>Rates must have been up to date prior to the Covid-19 pause on rates</w:t>
      </w:r>
    </w:p>
    <w:p w:rsidR="006A7F1D" w:rsidRPr="00356595" w:rsidRDefault="006A7F1D" w:rsidP="006A7F1D">
      <w:pPr>
        <w:numPr>
          <w:ilvl w:val="0"/>
          <w:numId w:val="1"/>
        </w:numPr>
        <w:shd w:val="clear" w:color="auto" w:fill="FFFFFF"/>
        <w:spacing w:line="240" w:lineRule="auto"/>
        <w:ind w:left="0"/>
        <w:textAlignment w:val="baseline"/>
        <w:rPr>
          <w:b w:val="0"/>
          <w:color w:val="auto"/>
        </w:rPr>
      </w:pPr>
      <w:r w:rsidRPr="000F5D69">
        <w:rPr>
          <w:rFonts w:ascii="Arial" w:hAnsi="Arial" w:cs="Arial"/>
          <w:b w:val="0"/>
          <w:color w:val="auto"/>
          <w:sz w:val="20"/>
          <w:szCs w:val="20"/>
        </w:rPr>
        <w:t xml:space="preserve">In the event of oversubscription of the fund the Team will assess with priority the one’s in greater need which if improved would positively impact the area visually </w:t>
      </w:r>
    </w:p>
    <w:p w:rsidR="00356595" w:rsidRDefault="00356595" w:rsidP="00356595">
      <w:pPr>
        <w:shd w:val="clear" w:color="auto" w:fill="FFFFFF"/>
        <w:spacing w:line="240" w:lineRule="auto"/>
        <w:textAlignment w:val="baseline"/>
        <w:rPr>
          <w:rFonts w:ascii="Arial" w:hAnsi="Arial" w:cs="Arial"/>
          <w:b w:val="0"/>
          <w:color w:val="auto"/>
          <w:sz w:val="20"/>
          <w:szCs w:val="20"/>
        </w:rPr>
      </w:pPr>
    </w:p>
    <w:p w:rsidR="00356595" w:rsidRDefault="00356595" w:rsidP="00356595">
      <w:pPr>
        <w:shd w:val="clear" w:color="auto" w:fill="FFFFFF"/>
        <w:spacing w:line="240" w:lineRule="auto"/>
        <w:textAlignment w:val="baseline"/>
        <w:rPr>
          <w:rFonts w:ascii="Arial" w:hAnsi="Arial" w:cs="Arial"/>
          <w:color w:val="A8C9B5" w:themeColor="accent5" w:themeShade="E6"/>
          <w:szCs w:val="28"/>
        </w:rPr>
      </w:pPr>
    </w:p>
    <w:p w:rsidR="000F5D69" w:rsidRPr="002477DE" w:rsidRDefault="00356595" w:rsidP="004F6D4A">
      <w:pPr>
        <w:shd w:val="clear" w:color="auto" w:fill="FFFFFF"/>
        <w:spacing w:line="240" w:lineRule="auto"/>
        <w:textAlignment w:val="baseline"/>
        <w:rPr>
          <w:rFonts w:ascii="Arial" w:hAnsi="Arial" w:cs="Arial"/>
          <w:color w:val="A8C9B5" w:themeColor="accent5" w:themeShade="E6"/>
          <w:sz w:val="32"/>
          <w:szCs w:val="32"/>
        </w:rPr>
      </w:pPr>
      <w:r w:rsidRPr="002477DE">
        <w:rPr>
          <w:rFonts w:ascii="Arial" w:hAnsi="Arial" w:cs="Arial"/>
          <w:color w:val="A8C9B5" w:themeColor="accent5" w:themeShade="E6"/>
          <w:sz w:val="32"/>
          <w:szCs w:val="32"/>
        </w:rPr>
        <w:t>Eligible Works will Include:</w:t>
      </w:r>
    </w:p>
    <w:p w:rsidR="004F6D4A" w:rsidRDefault="004F6D4A" w:rsidP="004F6D4A">
      <w:pPr>
        <w:shd w:val="clear" w:color="auto" w:fill="FFFFFF"/>
        <w:spacing w:line="240" w:lineRule="auto"/>
        <w:textAlignment w:val="baseline"/>
        <w:rPr>
          <w:rFonts w:ascii="Arial" w:hAnsi="Arial" w:cs="Arial"/>
          <w:color w:val="A8C9B5" w:themeColor="accent5" w:themeShade="E6"/>
          <w:szCs w:val="28"/>
        </w:rPr>
      </w:pPr>
    </w:p>
    <w:p w:rsidR="004F6D4A" w:rsidRPr="000F5D69" w:rsidRDefault="004F6D4A" w:rsidP="004F6D4A">
      <w:pPr>
        <w:numPr>
          <w:ilvl w:val="0"/>
          <w:numId w:val="1"/>
        </w:numPr>
        <w:shd w:val="clear" w:color="auto" w:fill="FFFFFF"/>
        <w:spacing w:line="240" w:lineRule="auto"/>
        <w:ind w:left="0"/>
        <w:textAlignment w:val="baseline"/>
        <w:rPr>
          <w:b w:val="0"/>
          <w:color w:val="auto"/>
          <w:sz w:val="22"/>
        </w:rPr>
      </w:pPr>
      <w:r>
        <w:rPr>
          <w:rFonts w:ascii="Arial" w:hAnsi="Arial" w:cs="Arial"/>
          <w:b w:val="0"/>
          <w:color w:val="auto"/>
          <w:sz w:val="20"/>
          <w:szCs w:val="20"/>
        </w:rPr>
        <w:t>Repair &amp; reinstatement of any part of the front fixture that is vis</w:t>
      </w:r>
      <w:r w:rsidR="002477DE">
        <w:rPr>
          <w:rFonts w:ascii="Arial" w:hAnsi="Arial" w:cs="Arial"/>
          <w:b w:val="0"/>
          <w:color w:val="auto"/>
          <w:sz w:val="20"/>
          <w:szCs w:val="20"/>
        </w:rPr>
        <w:t>i</w:t>
      </w:r>
      <w:r>
        <w:rPr>
          <w:rFonts w:ascii="Arial" w:hAnsi="Arial" w:cs="Arial"/>
          <w:b w:val="0"/>
          <w:color w:val="auto"/>
          <w:sz w:val="20"/>
          <w:szCs w:val="20"/>
        </w:rPr>
        <w:t>ble from the street. We must encourage the reinstatement and retention of architectural or historical features that have formed the part of the building but that may have aged or been damaged over time</w:t>
      </w:r>
    </w:p>
    <w:p w:rsidR="004F6D4A" w:rsidRPr="000F5D69" w:rsidRDefault="004F6D4A" w:rsidP="004F6D4A">
      <w:pPr>
        <w:numPr>
          <w:ilvl w:val="0"/>
          <w:numId w:val="1"/>
        </w:numPr>
        <w:shd w:val="clear" w:color="auto" w:fill="FFFFFF"/>
        <w:spacing w:line="240" w:lineRule="auto"/>
        <w:ind w:left="0"/>
        <w:textAlignment w:val="baseline"/>
        <w:rPr>
          <w:b w:val="0"/>
          <w:color w:val="auto"/>
          <w:sz w:val="22"/>
        </w:rPr>
      </w:pPr>
      <w:r>
        <w:rPr>
          <w:rFonts w:ascii="Arial" w:hAnsi="Arial" w:cs="Arial"/>
          <w:b w:val="0"/>
          <w:color w:val="auto"/>
          <w:sz w:val="20"/>
          <w:szCs w:val="20"/>
        </w:rPr>
        <w:t xml:space="preserve">Repainting of </w:t>
      </w:r>
      <w:r w:rsidRPr="004F6D4A">
        <w:rPr>
          <w:rFonts w:ascii="Arial" w:hAnsi="Arial" w:cs="Arial"/>
          <w:color w:val="auto"/>
          <w:sz w:val="20"/>
          <w:szCs w:val="20"/>
          <w:u w:val="single"/>
        </w:rPr>
        <w:t xml:space="preserve">shop fronts in suitable </w:t>
      </w:r>
      <w:proofErr w:type="spellStart"/>
      <w:r w:rsidRPr="004F6D4A">
        <w:rPr>
          <w:rFonts w:ascii="Arial" w:hAnsi="Arial" w:cs="Arial"/>
          <w:color w:val="auto"/>
          <w:sz w:val="20"/>
          <w:szCs w:val="20"/>
          <w:u w:val="single"/>
        </w:rPr>
        <w:t>colours</w:t>
      </w:r>
      <w:proofErr w:type="spellEnd"/>
      <w:r>
        <w:rPr>
          <w:rFonts w:ascii="Arial" w:hAnsi="Arial" w:cs="Arial"/>
          <w:b w:val="0"/>
          <w:color w:val="auto"/>
          <w:sz w:val="20"/>
          <w:szCs w:val="20"/>
        </w:rPr>
        <w:t xml:space="preserve"> will be supported</w:t>
      </w:r>
    </w:p>
    <w:p w:rsidR="004F6D4A" w:rsidRPr="000F5D69" w:rsidRDefault="004F6D4A" w:rsidP="004F6D4A">
      <w:pPr>
        <w:numPr>
          <w:ilvl w:val="0"/>
          <w:numId w:val="1"/>
        </w:numPr>
        <w:shd w:val="clear" w:color="auto" w:fill="FFFFFF"/>
        <w:spacing w:line="240" w:lineRule="auto"/>
        <w:ind w:left="0"/>
        <w:textAlignment w:val="baseline"/>
        <w:rPr>
          <w:b w:val="0"/>
          <w:color w:val="auto"/>
          <w:sz w:val="22"/>
        </w:rPr>
      </w:pPr>
      <w:r>
        <w:rPr>
          <w:rFonts w:ascii="Arial" w:hAnsi="Arial" w:cs="Arial"/>
          <w:b w:val="0"/>
          <w:color w:val="auto"/>
          <w:sz w:val="20"/>
          <w:szCs w:val="20"/>
        </w:rPr>
        <w:t xml:space="preserve">Installation of suitable exterior lighting </w:t>
      </w:r>
    </w:p>
    <w:p w:rsidR="004F6D4A" w:rsidRDefault="004F6D4A" w:rsidP="004F6D4A">
      <w:pPr>
        <w:numPr>
          <w:ilvl w:val="0"/>
          <w:numId w:val="1"/>
        </w:numPr>
        <w:shd w:val="clear" w:color="auto" w:fill="FFFFFF"/>
        <w:spacing w:line="240" w:lineRule="auto"/>
        <w:ind w:left="0"/>
        <w:textAlignment w:val="baseline"/>
        <w:rPr>
          <w:b w:val="0"/>
          <w:color w:val="auto"/>
        </w:rPr>
      </w:pPr>
      <w:r>
        <w:rPr>
          <w:rFonts w:ascii="Arial" w:hAnsi="Arial" w:cs="Arial"/>
          <w:b w:val="0"/>
          <w:color w:val="auto"/>
          <w:sz w:val="20"/>
          <w:szCs w:val="20"/>
        </w:rPr>
        <w:t xml:space="preserve">Pedestrian improvements </w:t>
      </w:r>
      <w:proofErr w:type="gramStart"/>
      <w:r>
        <w:rPr>
          <w:rFonts w:ascii="Arial" w:hAnsi="Arial" w:cs="Arial"/>
          <w:b w:val="0"/>
          <w:color w:val="auto"/>
          <w:sz w:val="20"/>
          <w:szCs w:val="20"/>
        </w:rPr>
        <w:t>in particular in</w:t>
      </w:r>
      <w:proofErr w:type="gramEnd"/>
      <w:r>
        <w:rPr>
          <w:rFonts w:ascii="Arial" w:hAnsi="Arial" w:cs="Arial"/>
          <w:b w:val="0"/>
          <w:color w:val="auto"/>
          <w:sz w:val="20"/>
          <w:szCs w:val="20"/>
        </w:rPr>
        <w:t xml:space="preserve"> support of the age friendly ini</w:t>
      </w:r>
      <w:r w:rsidR="002477DE">
        <w:rPr>
          <w:rFonts w:ascii="Arial" w:hAnsi="Arial" w:cs="Arial"/>
          <w:b w:val="0"/>
          <w:color w:val="auto"/>
          <w:sz w:val="20"/>
          <w:szCs w:val="20"/>
        </w:rPr>
        <w:t>tiative</w:t>
      </w:r>
      <w:r>
        <w:rPr>
          <w:rFonts w:ascii="Arial" w:hAnsi="Arial" w:cs="Arial"/>
          <w:b w:val="0"/>
          <w:color w:val="auto"/>
          <w:sz w:val="20"/>
          <w:szCs w:val="20"/>
        </w:rPr>
        <w:t>.</w:t>
      </w:r>
    </w:p>
    <w:p w:rsidR="004F6D4A" w:rsidRPr="004F6D4A" w:rsidRDefault="004F6D4A" w:rsidP="004F6D4A">
      <w:pPr>
        <w:numPr>
          <w:ilvl w:val="0"/>
          <w:numId w:val="1"/>
        </w:numPr>
        <w:shd w:val="clear" w:color="auto" w:fill="FFFFFF"/>
        <w:spacing w:line="240" w:lineRule="auto"/>
        <w:ind w:left="0"/>
        <w:textAlignment w:val="baseline"/>
        <w:rPr>
          <w:b w:val="0"/>
          <w:color w:val="auto"/>
        </w:rPr>
      </w:pPr>
      <w:r>
        <w:rPr>
          <w:rFonts w:ascii="Arial" w:hAnsi="Arial" w:cs="Arial"/>
          <w:b w:val="0"/>
          <w:color w:val="auto"/>
          <w:sz w:val="20"/>
          <w:szCs w:val="20"/>
        </w:rPr>
        <w:t xml:space="preserve">Removal of and replacement of </w:t>
      </w:r>
      <w:r w:rsidR="002477DE">
        <w:rPr>
          <w:rFonts w:ascii="Arial" w:hAnsi="Arial" w:cs="Arial"/>
          <w:b w:val="0"/>
          <w:color w:val="auto"/>
          <w:sz w:val="20"/>
          <w:szCs w:val="20"/>
        </w:rPr>
        <w:t xml:space="preserve">neon/LED </w:t>
      </w:r>
      <w:r>
        <w:rPr>
          <w:rFonts w:ascii="Arial" w:hAnsi="Arial" w:cs="Arial"/>
          <w:b w:val="0"/>
          <w:color w:val="auto"/>
          <w:sz w:val="20"/>
          <w:szCs w:val="20"/>
        </w:rPr>
        <w:t xml:space="preserve">signs, banners and other inappropriate signage affixed to front elevations </w:t>
      </w:r>
      <w:r w:rsidR="002477DE">
        <w:rPr>
          <w:rFonts w:ascii="Arial" w:hAnsi="Arial" w:cs="Arial"/>
          <w:b w:val="0"/>
          <w:color w:val="auto"/>
          <w:sz w:val="20"/>
          <w:szCs w:val="20"/>
        </w:rPr>
        <w:t>visible</w:t>
      </w:r>
      <w:r>
        <w:rPr>
          <w:rFonts w:ascii="Arial" w:hAnsi="Arial" w:cs="Arial"/>
          <w:b w:val="0"/>
          <w:color w:val="auto"/>
          <w:sz w:val="20"/>
          <w:szCs w:val="20"/>
        </w:rPr>
        <w:t xml:space="preserve"> from the street with replacement of more appropriate shop front design.</w:t>
      </w:r>
    </w:p>
    <w:p w:rsidR="00356595" w:rsidRDefault="00356595" w:rsidP="00356595">
      <w:r>
        <w:br w:type="column"/>
      </w:r>
    </w:p>
    <w:p w:rsidR="000F5D69" w:rsidRDefault="000F5D69" w:rsidP="00DF027C"/>
    <w:p w:rsidR="000F5D69" w:rsidRPr="002477DE" w:rsidRDefault="000F5D69" w:rsidP="00750802">
      <w:pPr>
        <w:jc w:val="center"/>
        <w:rPr>
          <w:color w:val="auto"/>
          <w:sz w:val="26"/>
          <w:szCs w:val="26"/>
        </w:rPr>
      </w:pPr>
      <w:r w:rsidRPr="002477DE">
        <w:rPr>
          <w:color w:val="auto"/>
          <w:sz w:val="26"/>
          <w:szCs w:val="26"/>
        </w:rPr>
        <w:t xml:space="preserve">All queries should be directed to </w:t>
      </w:r>
      <w:hyperlink r:id="rId10" w:history="1">
        <w:r w:rsidR="00A47FB7" w:rsidRPr="00BF3041">
          <w:rPr>
            <w:rStyle w:val="Hyperlink"/>
            <w:sz w:val="26"/>
            <w:szCs w:val="26"/>
          </w:rPr>
          <w:t>economic@meathcoco.ie</w:t>
        </w:r>
      </w:hyperlink>
    </w:p>
    <w:p w:rsidR="000F5D69" w:rsidRDefault="000F5D69" w:rsidP="00DF027C"/>
    <w:p w:rsidR="000F5D69" w:rsidRDefault="002477DE" w:rsidP="00DF027C">
      <w:r>
        <w:rPr>
          <w:noProof/>
        </w:rPr>
        <w:drawing>
          <wp:anchor distT="0" distB="0" distL="114300" distR="114300" simplePos="0" relativeHeight="251666432" behindDoc="0" locked="0" layoutInCell="1" allowOverlap="1" wp14:anchorId="22F710AB" wp14:editId="7B474071">
            <wp:simplePos x="0" y="0"/>
            <wp:positionH relativeFrom="margin">
              <wp:posOffset>4754880</wp:posOffset>
            </wp:positionH>
            <wp:positionV relativeFrom="paragraph">
              <wp:posOffset>93345</wp:posOffset>
            </wp:positionV>
            <wp:extent cx="1493520" cy="14935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5D69" w:rsidRDefault="000F5D69" w:rsidP="00DF027C"/>
    <w:p w:rsidR="0087605E" w:rsidRPr="00D70D02" w:rsidRDefault="00356595" w:rsidP="00DF027C">
      <w:r w:rsidRPr="000F5D69">
        <w:rPr>
          <w:noProof/>
        </w:rPr>
        <w:drawing>
          <wp:anchor distT="0" distB="0" distL="114300" distR="114300" simplePos="0" relativeHeight="251664384" behindDoc="0" locked="0" layoutInCell="1" allowOverlap="1" wp14:anchorId="25A142E3">
            <wp:simplePos x="731520" y="2423160"/>
            <wp:positionH relativeFrom="column">
              <wp:align>left</wp:align>
            </wp:positionH>
            <wp:positionV relativeFrom="paragraph">
              <wp:align>top</wp:align>
            </wp:positionV>
            <wp:extent cx="3944983" cy="507813"/>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4983" cy="507813"/>
                    </a:xfrm>
                    <a:prstGeom prst="rect">
                      <a:avLst/>
                    </a:prstGeom>
                  </pic:spPr>
                </pic:pic>
              </a:graphicData>
            </a:graphic>
          </wp:anchor>
        </w:drawing>
      </w:r>
      <w:r w:rsidR="002477DE">
        <w:br w:type="textWrapping" w:clear="all"/>
      </w:r>
    </w:p>
    <w:sectPr w:rsidR="0087605E" w:rsidRPr="00D70D02" w:rsidSect="00DF027C">
      <w:headerReference w:type="default" r:id="rId11"/>
      <w:footerReference w:type="default" r:id="rId1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F4F" w:rsidRDefault="00AC7F4F">
      <w:r>
        <w:separator/>
      </w:r>
    </w:p>
    <w:p w:rsidR="00AC7F4F" w:rsidRDefault="00AC7F4F"/>
  </w:endnote>
  <w:endnote w:type="continuationSeparator" w:id="0">
    <w:p w:rsidR="00AC7F4F" w:rsidRDefault="00AC7F4F">
      <w:r>
        <w:continuationSeparator/>
      </w:r>
    </w:p>
    <w:p w:rsidR="00AC7F4F" w:rsidRDefault="00AC7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253554"/>
      <w:docPartObj>
        <w:docPartGallery w:val="Page Numbers (Bottom of Page)"/>
        <w:docPartUnique/>
      </w:docPartObj>
    </w:sdtPr>
    <w:sdtEndPr>
      <w:rPr>
        <w:noProof/>
      </w:rPr>
    </w:sdtEndPr>
    <w:sdtContent>
      <w:p w:rsidR="00DF027C" w:rsidRDefault="00356595" w:rsidP="00356595">
        <w:pPr>
          <w:pStyle w:val="Footer"/>
        </w:pPr>
        <w:r>
          <w:rPr>
            <w:noProof/>
          </w:rPr>
          <w:drawing>
            <wp:anchor distT="0" distB="0" distL="114300" distR="114300" simplePos="0" relativeHeight="251659264" behindDoc="0" locked="0" layoutInCell="1" allowOverlap="1" wp14:anchorId="74740D85" wp14:editId="23378B0C">
              <wp:simplePos x="0" y="0"/>
              <wp:positionH relativeFrom="margin">
                <wp:posOffset>5615940</wp:posOffset>
              </wp:positionH>
              <wp:positionV relativeFrom="paragraph">
                <wp:posOffset>-171450</wp:posOffset>
              </wp:positionV>
              <wp:extent cx="914400"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F4F" w:rsidRDefault="00AC7F4F">
      <w:r>
        <w:separator/>
      </w:r>
    </w:p>
    <w:p w:rsidR="00AC7F4F" w:rsidRDefault="00AC7F4F"/>
  </w:footnote>
  <w:footnote w:type="continuationSeparator" w:id="0">
    <w:p w:rsidR="00AC7F4F" w:rsidRDefault="00AC7F4F">
      <w:r>
        <w:continuationSeparator/>
      </w:r>
    </w:p>
    <w:p w:rsidR="00AC7F4F" w:rsidRDefault="00AC7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2" w:type="dxa"/>
      <w:tblInd w:w="-142"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132"/>
    </w:tblGrid>
    <w:tr w:rsidR="00D077E9" w:rsidTr="00A81258">
      <w:trPr>
        <w:trHeight w:val="978"/>
      </w:trPr>
      <w:tc>
        <w:tcPr>
          <w:tcW w:w="10132" w:type="dxa"/>
          <w:tcBorders>
            <w:top w:val="nil"/>
            <w:left w:val="nil"/>
            <w:bottom w:val="single" w:sz="36" w:space="0" w:color="34ABA2" w:themeColor="accent3"/>
            <w:right w:val="nil"/>
          </w:tcBorders>
        </w:tcPr>
        <w:p w:rsidR="00A81258" w:rsidRDefault="00A81258" w:rsidP="00A81258">
          <w:pPr>
            <w:pStyle w:val="Header"/>
            <w:jc w:val="center"/>
            <w:rPr>
              <w:color w:val="A8C9B5" w:themeColor="accent5" w:themeShade="E6"/>
            </w:rPr>
          </w:pPr>
          <w:r>
            <w:rPr>
              <w:color w:val="A8C9B5" w:themeColor="accent5" w:themeShade="E6"/>
            </w:rPr>
            <w:t>Shop Front Improvement Scheme 2020</w:t>
          </w:r>
        </w:p>
        <w:p w:rsidR="00DD1DCC" w:rsidRPr="00A81258" w:rsidRDefault="00DD1DCC" w:rsidP="00A81258">
          <w:pPr>
            <w:pStyle w:val="Header"/>
            <w:jc w:val="center"/>
            <w:rPr>
              <w:color w:val="A8C9B5" w:themeColor="accent5" w:themeShade="E6"/>
            </w:rPr>
          </w:pPr>
          <w:r>
            <w:rPr>
              <w:color w:val="A8C9B5" w:themeColor="accent5" w:themeShade="E6"/>
            </w:rPr>
            <w:t xml:space="preserve">Terms &amp; Conditions </w:t>
          </w:r>
        </w:p>
      </w:tc>
    </w:tr>
  </w:tbl>
  <w:p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76BD"/>
    <w:multiLevelType w:val="hybridMultilevel"/>
    <w:tmpl w:val="2AF6758E"/>
    <w:lvl w:ilvl="0" w:tplc="49141C4C">
      <w:start w:val="1"/>
      <w:numFmt w:val="decimal"/>
      <w:lvlText w:val="%1."/>
      <w:lvlJc w:val="left"/>
      <w:pPr>
        <w:ind w:left="594" w:hanging="281"/>
      </w:pPr>
      <w:rPr>
        <w:rFonts w:ascii="Trebuchet MS" w:eastAsia="Trebuchet MS" w:hAnsi="Trebuchet MS" w:cs="Trebuchet MS" w:hint="default"/>
        <w:color w:val="58595B"/>
        <w:w w:val="87"/>
        <w:sz w:val="18"/>
        <w:szCs w:val="18"/>
        <w:lang w:val="en-US" w:eastAsia="en-US" w:bidi="ar-SA"/>
      </w:rPr>
    </w:lvl>
    <w:lvl w:ilvl="1" w:tplc="1AAA7648">
      <w:numFmt w:val="bullet"/>
      <w:lvlText w:val="•"/>
      <w:lvlJc w:val="left"/>
      <w:pPr>
        <w:ind w:left="1317" w:hanging="281"/>
      </w:pPr>
      <w:rPr>
        <w:lang w:val="en-US" w:eastAsia="en-US" w:bidi="ar-SA"/>
      </w:rPr>
    </w:lvl>
    <w:lvl w:ilvl="2" w:tplc="0D7CCCA4">
      <w:numFmt w:val="bullet"/>
      <w:lvlText w:val="•"/>
      <w:lvlJc w:val="left"/>
      <w:pPr>
        <w:ind w:left="2034" w:hanging="281"/>
      </w:pPr>
      <w:rPr>
        <w:lang w:val="en-US" w:eastAsia="en-US" w:bidi="ar-SA"/>
      </w:rPr>
    </w:lvl>
    <w:lvl w:ilvl="3" w:tplc="56184BFE">
      <w:numFmt w:val="bullet"/>
      <w:lvlText w:val="•"/>
      <w:lvlJc w:val="left"/>
      <w:pPr>
        <w:ind w:left="2751" w:hanging="281"/>
      </w:pPr>
      <w:rPr>
        <w:lang w:val="en-US" w:eastAsia="en-US" w:bidi="ar-SA"/>
      </w:rPr>
    </w:lvl>
    <w:lvl w:ilvl="4" w:tplc="BC9E7A10">
      <w:numFmt w:val="bullet"/>
      <w:lvlText w:val="•"/>
      <w:lvlJc w:val="left"/>
      <w:pPr>
        <w:ind w:left="3468" w:hanging="281"/>
      </w:pPr>
      <w:rPr>
        <w:lang w:val="en-US" w:eastAsia="en-US" w:bidi="ar-SA"/>
      </w:rPr>
    </w:lvl>
    <w:lvl w:ilvl="5" w:tplc="3E48B88C">
      <w:numFmt w:val="bullet"/>
      <w:lvlText w:val="•"/>
      <w:lvlJc w:val="left"/>
      <w:pPr>
        <w:ind w:left="4185" w:hanging="281"/>
      </w:pPr>
      <w:rPr>
        <w:lang w:val="en-US" w:eastAsia="en-US" w:bidi="ar-SA"/>
      </w:rPr>
    </w:lvl>
    <w:lvl w:ilvl="6" w:tplc="7F4E66EE">
      <w:numFmt w:val="bullet"/>
      <w:lvlText w:val="•"/>
      <w:lvlJc w:val="left"/>
      <w:pPr>
        <w:ind w:left="4902" w:hanging="281"/>
      </w:pPr>
      <w:rPr>
        <w:lang w:val="en-US" w:eastAsia="en-US" w:bidi="ar-SA"/>
      </w:rPr>
    </w:lvl>
    <w:lvl w:ilvl="7" w:tplc="4F0A9EF0">
      <w:numFmt w:val="bullet"/>
      <w:lvlText w:val="•"/>
      <w:lvlJc w:val="left"/>
      <w:pPr>
        <w:ind w:left="5619" w:hanging="281"/>
      </w:pPr>
      <w:rPr>
        <w:lang w:val="en-US" w:eastAsia="en-US" w:bidi="ar-SA"/>
      </w:rPr>
    </w:lvl>
    <w:lvl w:ilvl="8" w:tplc="DC589FDA">
      <w:numFmt w:val="bullet"/>
      <w:lvlText w:val="•"/>
      <w:lvlJc w:val="left"/>
      <w:pPr>
        <w:ind w:left="6336" w:hanging="281"/>
      </w:pPr>
      <w:rPr>
        <w:lang w:val="en-US" w:eastAsia="en-US" w:bidi="ar-SA"/>
      </w:rPr>
    </w:lvl>
  </w:abstractNum>
  <w:abstractNum w:abstractNumId="1" w15:restartNumberingAfterBreak="0">
    <w:nsid w:val="2B4B0EE4"/>
    <w:multiLevelType w:val="hybridMultilevel"/>
    <w:tmpl w:val="0B426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AD4D8E"/>
    <w:multiLevelType w:val="multilevel"/>
    <w:tmpl w:val="0E6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C37B9"/>
    <w:multiLevelType w:val="hybridMultilevel"/>
    <w:tmpl w:val="F2B21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F14232C"/>
    <w:multiLevelType w:val="hybridMultilevel"/>
    <w:tmpl w:val="29C0382C"/>
    <w:lvl w:ilvl="0" w:tplc="6BBC6590">
      <w:start w:val="3"/>
      <w:numFmt w:val="decimal"/>
      <w:lvlText w:val="%1."/>
      <w:lvlJc w:val="left"/>
      <w:pPr>
        <w:ind w:left="594" w:hanging="281"/>
      </w:pPr>
      <w:rPr>
        <w:rFonts w:ascii="Trebuchet MS" w:eastAsia="Trebuchet MS" w:hAnsi="Trebuchet MS" w:cs="Trebuchet MS" w:hint="default"/>
        <w:color w:val="58595B"/>
        <w:w w:val="87"/>
        <w:sz w:val="18"/>
        <w:szCs w:val="18"/>
        <w:lang w:val="en-US" w:eastAsia="en-US" w:bidi="ar-SA"/>
      </w:rPr>
    </w:lvl>
    <w:lvl w:ilvl="1" w:tplc="A5B0B940">
      <w:start w:val="1"/>
      <w:numFmt w:val="decimal"/>
      <w:lvlText w:val="%2."/>
      <w:lvlJc w:val="left"/>
      <w:pPr>
        <w:ind w:left="611" w:hanging="179"/>
      </w:pPr>
      <w:rPr>
        <w:rFonts w:ascii="Trebuchet MS" w:eastAsia="Trebuchet MS" w:hAnsi="Trebuchet MS" w:cs="Trebuchet MS" w:hint="default"/>
        <w:color w:val="58595B"/>
        <w:w w:val="87"/>
        <w:sz w:val="18"/>
        <w:szCs w:val="18"/>
        <w:lang w:val="en-US" w:eastAsia="en-US" w:bidi="ar-SA"/>
      </w:rPr>
    </w:lvl>
    <w:lvl w:ilvl="2" w:tplc="454CD1D4">
      <w:numFmt w:val="bullet"/>
      <w:lvlText w:val="•"/>
      <w:lvlJc w:val="left"/>
      <w:pPr>
        <w:ind w:left="490" w:hanging="179"/>
      </w:pPr>
      <w:rPr>
        <w:lang w:val="en-US" w:eastAsia="en-US" w:bidi="ar-SA"/>
      </w:rPr>
    </w:lvl>
    <w:lvl w:ilvl="3" w:tplc="4290F5DC">
      <w:numFmt w:val="bullet"/>
      <w:lvlText w:val="•"/>
      <w:lvlJc w:val="left"/>
      <w:pPr>
        <w:ind w:left="360" w:hanging="179"/>
      </w:pPr>
      <w:rPr>
        <w:lang w:val="en-US" w:eastAsia="en-US" w:bidi="ar-SA"/>
      </w:rPr>
    </w:lvl>
    <w:lvl w:ilvl="4" w:tplc="C0FC2384">
      <w:numFmt w:val="bullet"/>
      <w:lvlText w:val="•"/>
      <w:lvlJc w:val="left"/>
      <w:pPr>
        <w:ind w:left="230" w:hanging="179"/>
      </w:pPr>
      <w:rPr>
        <w:lang w:val="en-US" w:eastAsia="en-US" w:bidi="ar-SA"/>
      </w:rPr>
    </w:lvl>
    <w:lvl w:ilvl="5" w:tplc="D86C4542">
      <w:numFmt w:val="bullet"/>
      <w:lvlText w:val="•"/>
      <w:lvlJc w:val="left"/>
      <w:pPr>
        <w:ind w:left="100" w:hanging="179"/>
      </w:pPr>
      <w:rPr>
        <w:lang w:val="en-US" w:eastAsia="en-US" w:bidi="ar-SA"/>
      </w:rPr>
    </w:lvl>
    <w:lvl w:ilvl="6" w:tplc="69EC197A">
      <w:numFmt w:val="bullet"/>
      <w:lvlText w:val="•"/>
      <w:lvlJc w:val="left"/>
      <w:pPr>
        <w:ind w:left="-29" w:hanging="179"/>
      </w:pPr>
      <w:rPr>
        <w:lang w:val="en-US" w:eastAsia="en-US" w:bidi="ar-SA"/>
      </w:rPr>
    </w:lvl>
    <w:lvl w:ilvl="7" w:tplc="A9187BCC">
      <w:numFmt w:val="bullet"/>
      <w:lvlText w:val="•"/>
      <w:lvlJc w:val="left"/>
      <w:pPr>
        <w:ind w:left="-159" w:hanging="179"/>
      </w:pPr>
      <w:rPr>
        <w:lang w:val="en-US" w:eastAsia="en-US" w:bidi="ar-SA"/>
      </w:rPr>
    </w:lvl>
    <w:lvl w:ilvl="8" w:tplc="A3E888A4">
      <w:numFmt w:val="bullet"/>
      <w:lvlText w:val="•"/>
      <w:lvlJc w:val="left"/>
      <w:pPr>
        <w:ind w:left="-289" w:hanging="179"/>
      </w:pPr>
      <w:rPr>
        <w:lang w:val="en-US" w:eastAsia="en-US" w:bidi="ar-SA"/>
      </w:rPr>
    </w:lvl>
  </w:abstractNum>
  <w:abstractNum w:abstractNumId="5" w15:restartNumberingAfterBreak="0">
    <w:nsid w:val="710A4B30"/>
    <w:multiLevelType w:val="hybridMultilevel"/>
    <w:tmpl w:val="5E6E1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CD"/>
    <w:rsid w:val="0002482E"/>
    <w:rsid w:val="00050324"/>
    <w:rsid w:val="000A0150"/>
    <w:rsid w:val="000E63C9"/>
    <w:rsid w:val="000F5D69"/>
    <w:rsid w:val="00101E9C"/>
    <w:rsid w:val="00130E9D"/>
    <w:rsid w:val="00150A6D"/>
    <w:rsid w:val="00185B35"/>
    <w:rsid w:val="001F2BC8"/>
    <w:rsid w:val="001F5F6B"/>
    <w:rsid w:val="00243EBC"/>
    <w:rsid w:val="00246A35"/>
    <w:rsid w:val="002477DE"/>
    <w:rsid w:val="00284348"/>
    <w:rsid w:val="002F51F5"/>
    <w:rsid w:val="00312137"/>
    <w:rsid w:val="00330359"/>
    <w:rsid w:val="0033762F"/>
    <w:rsid w:val="00356595"/>
    <w:rsid w:val="00366C7E"/>
    <w:rsid w:val="00384EA3"/>
    <w:rsid w:val="003A39A1"/>
    <w:rsid w:val="003C2191"/>
    <w:rsid w:val="003D3863"/>
    <w:rsid w:val="004110DE"/>
    <w:rsid w:val="0044085A"/>
    <w:rsid w:val="004B21A5"/>
    <w:rsid w:val="004F6D4A"/>
    <w:rsid w:val="005019D5"/>
    <w:rsid w:val="005037F0"/>
    <w:rsid w:val="00516A86"/>
    <w:rsid w:val="005275F6"/>
    <w:rsid w:val="005278CD"/>
    <w:rsid w:val="00572102"/>
    <w:rsid w:val="005F1BB0"/>
    <w:rsid w:val="00656C4D"/>
    <w:rsid w:val="006A7F1D"/>
    <w:rsid w:val="006E5716"/>
    <w:rsid w:val="007302B3"/>
    <w:rsid w:val="00730733"/>
    <w:rsid w:val="00730E3A"/>
    <w:rsid w:val="00736AAF"/>
    <w:rsid w:val="00750802"/>
    <w:rsid w:val="00765B2A"/>
    <w:rsid w:val="00783A34"/>
    <w:rsid w:val="007C6B52"/>
    <w:rsid w:val="007D16C5"/>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47FB7"/>
    <w:rsid w:val="00A532F3"/>
    <w:rsid w:val="00A81258"/>
    <w:rsid w:val="00A8489E"/>
    <w:rsid w:val="00AC29F3"/>
    <w:rsid w:val="00AC7F4F"/>
    <w:rsid w:val="00B05363"/>
    <w:rsid w:val="00B231E5"/>
    <w:rsid w:val="00B86278"/>
    <w:rsid w:val="00C02B87"/>
    <w:rsid w:val="00C4086D"/>
    <w:rsid w:val="00CA1896"/>
    <w:rsid w:val="00CB5018"/>
    <w:rsid w:val="00CB5B28"/>
    <w:rsid w:val="00CF5371"/>
    <w:rsid w:val="00D0323A"/>
    <w:rsid w:val="00D0559F"/>
    <w:rsid w:val="00D077E9"/>
    <w:rsid w:val="00D42CB7"/>
    <w:rsid w:val="00D5413D"/>
    <w:rsid w:val="00D570A9"/>
    <w:rsid w:val="00D70D02"/>
    <w:rsid w:val="00D770C7"/>
    <w:rsid w:val="00D86945"/>
    <w:rsid w:val="00D90290"/>
    <w:rsid w:val="00DD152F"/>
    <w:rsid w:val="00DD1DCC"/>
    <w:rsid w:val="00DE213F"/>
    <w:rsid w:val="00DF027C"/>
    <w:rsid w:val="00E00A32"/>
    <w:rsid w:val="00E22ACD"/>
    <w:rsid w:val="00E620B0"/>
    <w:rsid w:val="00E81B40"/>
    <w:rsid w:val="00EF555B"/>
    <w:rsid w:val="00F027BB"/>
    <w:rsid w:val="00F11DCF"/>
    <w:rsid w:val="00F162EA"/>
    <w:rsid w:val="00F52D27"/>
    <w:rsid w:val="00F83527"/>
    <w:rsid w:val="00FA3992"/>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07676"/>
  <w15:docId w15:val="{B5619BD6-7267-43E5-AE03-CA210286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4">
    <w:name w:val="heading 4"/>
    <w:basedOn w:val="Normal"/>
    <w:link w:val="Heading4Char"/>
    <w:uiPriority w:val="9"/>
    <w:qFormat/>
    <w:rsid w:val="006A7F1D"/>
    <w:pPr>
      <w:spacing w:before="100" w:beforeAutospacing="1" w:after="100" w:afterAutospacing="1" w:line="240" w:lineRule="auto"/>
      <w:outlineLvl w:val="3"/>
    </w:pPr>
    <w:rPr>
      <w:rFonts w:ascii="Times New Roman" w:eastAsia="Times New Roman" w:hAnsi="Times New Roman" w:cs="Times New Roman"/>
      <w:bCs/>
      <w:color w:val="auto"/>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customStyle="1" w:styleId="Heading4Char">
    <w:name w:val="Heading 4 Char"/>
    <w:basedOn w:val="DefaultParagraphFont"/>
    <w:link w:val="Heading4"/>
    <w:uiPriority w:val="9"/>
    <w:rsid w:val="006A7F1D"/>
    <w:rPr>
      <w:rFonts w:ascii="Times New Roman" w:eastAsia="Times New Roman" w:hAnsi="Times New Roman" w:cs="Times New Roman"/>
      <w:b/>
      <w:bCs/>
      <w:lang w:val="en-IE" w:eastAsia="en-IE"/>
    </w:rPr>
  </w:style>
  <w:style w:type="paragraph" w:styleId="NormalWeb">
    <w:name w:val="Normal (Web)"/>
    <w:basedOn w:val="Normal"/>
    <w:uiPriority w:val="99"/>
    <w:semiHidden/>
    <w:unhideWhenUsed/>
    <w:rsid w:val="006A7F1D"/>
    <w:pPr>
      <w:spacing w:before="100" w:beforeAutospacing="1" w:after="100" w:afterAutospacing="1" w:line="240" w:lineRule="auto"/>
    </w:pPr>
    <w:rPr>
      <w:rFonts w:ascii="Times New Roman" w:eastAsia="Times New Roman" w:hAnsi="Times New Roman" w:cs="Times New Roman"/>
      <w:b w:val="0"/>
      <w:color w:val="auto"/>
      <w:sz w:val="24"/>
      <w:szCs w:val="24"/>
      <w:lang w:val="en-IE" w:eastAsia="en-IE"/>
    </w:rPr>
  </w:style>
  <w:style w:type="character" w:styleId="Strong">
    <w:name w:val="Strong"/>
    <w:basedOn w:val="DefaultParagraphFont"/>
    <w:uiPriority w:val="22"/>
    <w:qFormat/>
    <w:rsid w:val="006A7F1D"/>
    <w:rPr>
      <w:b/>
      <w:bCs/>
    </w:rPr>
  </w:style>
  <w:style w:type="paragraph" w:styleId="ListParagraph">
    <w:name w:val="List Paragraph"/>
    <w:basedOn w:val="Normal"/>
    <w:uiPriority w:val="1"/>
    <w:unhideWhenUsed/>
    <w:qFormat/>
    <w:rsid w:val="00A81258"/>
    <w:pPr>
      <w:ind w:left="720"/>
      <w:contextualSpacing/>
    </w:pPr>
  </w:style>
  <w:style w:type="character" w:styleId="Hyperlink">
    <w:name w:val="Hyperlink"/>
    <w:basedOn w:val="DefaultParagraphFont"/>
    <w:uiPriority w:val="99"/>
    <w:unhideWhenUsed/>
    <w:rsid w:val="000F5D69"/>
    <w:rPr>
      <w:color w:val="3592CF" w:themeColor="hyperlink"/>
      <w:u w:val="single"/>
    </w:rPr>
  </w:style>
  <w:style w:type="character" w:styleId="UnresolvedMention">
    <w:name w:val="Unresolved Mention"/>
    <w:basedOn w:val="DefaultParagraphFont"/>
    <w:uiPriority w:val="99"/>
    <w:semiHidden/>
    <w:unhideWhenUsed/>
    <w:rsid w:val="000F5D69"/>
    <w:rPr>
      <w:color w:val="605E5C"/>
      <w:shd w:val="clear" w:color="auto" w:fill="E1DFDD"/>
    </w:rPr>
  </w:style>
  <w:style w:type="paragraph" w:styleId="BodyText">
    <w:name w:val="Body Text"/>
    <w:basedOn w:val="Normal"/>
    <w:link w:val="BodyTextChar"/>
    <w:uiPriority w:val="1"/>
    <w:semiHidden/>
    <w:unhideWhenUsed/>
    <w:qFormat/>
    <w:rsid w:val="00356595"/>
    <w:pPr>
      <w:widowControl w:val="0"/>
      <w:autoSpaceDE w:val="0"/>
      <w:autoSpaceDN w:val="0"/>
      <w:spacing w:line="240" w:lineRule="auto"/>
    </w:pPr>
    <w:rPr>
      <w:rFonts w:ascii="Trebuchet MS" w:eastAsia="Trebuchet MS" w:hAnsi="Trebuchet MS" w:cs="Trebuchet MS"/>
      <w:b w:val="0"/>
      <w:color w:val="auto"/>
      <w:sz w:val="18"/>
      <w:szCs w:val="18"/>
    </w:rPr>
  </w:style>
  <w:style w:type="character" w:customStyle="1" w:styleId="BodyTextChar">
    <w:name w:val="Body Text Char"/>
    <w:basedOn w:val="DefaultParagraphFont"/>
    <w:link w:val="BodyText"/>
    <w:uiPriority w:val="1"/>
    <w:semiHidden/>
    <w:rsid w:val="00356595"/>
    <w:rPr>
      <w:rFonts w:ascii="Trebuchet MS" w:eastAsia="Trebuchet MS" w:hAnsi="Trebuchet MS" w:cs="Trebuchet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conomic@meathcoco.i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gan\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1</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Aoife Fegan</dc:creator>
  <cp:keywords/>
  <cp:lastModifiedBy>Aoife Fegan</cp:lastModifiedBy>
  <cp:revision>4</cp:revision>
  <cp:lastPrinted>2006-08-01T17:47:00Z</cp:lastPrinted>
  <dcterms:created xsi:type="dcterms:W3CDTF">2020-08-12T12:12:00Z</dcterms:created>
  <dcterms:modified xsi:type="dcterms:W3CDTF">2020-11-02T16:58:00Z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