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BD8" w14:textId="6F50C33B" w:rsidR="0016515A" w:rsidRPr="001446E8" w:rsidRDefault="001446E8" w:rsidP="001446E8">
      <w:pPr>
        <w:rPr>
          <w:rFonts w:ascii="Verdana" w:hAnsi="Verdana"/>
          <w:b/>
          <w:sz w:val="24"/>
          <w:szCs w:val="24"/>
        </w:rPr>
      </w:pPr>
      <w:r w:rsidRPr="001446E8">
        <w:rPr>
          <w:rFonts w:ascii="Verdana" w:hAnsi="Verdana"/>
          <w:b/>
          <w:sz w:val="24"/>
          <w:szCs w:val="24"/>
        </w:rPr>
        <w:t>Roads Act 1993 (Section 11)</w:t>
      </w:r>
    </w:p>
    <w:p w14:paraId="5B8D62DA" w14:textId="2F0BC6D4" w:rsidR="0016515A" w:rsidRPr="001446E8" w:rsidRDefault="001446E8" w:rsidP="001446E8">
      <w:pPr>
        <w:rPr>
          <w:rFonts w:ascii="Verdana" w:hAnsi="Verdana"/>
          <w:b/>
          <w:sz w:val="24"/>
          <w:szCs w:val="24"/>
          <w:lang w:val="en-IE"/>
        </w:rPr>
      </w:pPr>
      <w:r w:rsidRPr="001446E8">
        <w:rPr>
          <w:rFonts w:ascii="Verdana" w:hAnsi="Verdana"/>
          <w:b/>
          <w:sz w:val="24"/>
          <w:szCs w:val="24"/>
        </w:rPr>
        <w:t>Roads Regulations 1994</w:t>
      </w:r>
    </w:p>
    <w:p w14:paraId="5A163476" w14:textId="1244690B" w:rsidR="0016515A" w:rsidRPr="001446E8" w:rsidRDefault="001446E8" w:rsidP="001446E8">
      <w:pPr>
        <w:rPr>
          <w:rFonts w:ascii="Verdana" w:hAnsi="Verdana"/>
          <w:b/>
          <w:sz w:val="24"/>
          <w:szCs w:val="24"/>
        </w:rPr>
      </w:pPr>
      <w:r w:rsidRPr="001446E8">
        <w:rPr>
          <w:rFonts w:ascii="Verdana" w:hAnsi="Verdana"/>
          <w:b/>
          <w:sz w:val="24"/>
          <w:szCs w:val="24"/>
          <w:lang w:val="en-IE"/>
        </w:rPr>
        <w:t xml:space="preserve">Planning </w:t>
      </w:r>
      <w:r>
        <w:rPr>
          <w:rFonts w:ascii="Verdana" w:hAnsi="Verdana"/>
          <w:b/>
          <w:sz w:val="24"/>
          <w:szCs w:val="24"/>
          <w:lang w:val="en-IE"/>
        </w:rPr>
        <w:t>and</w:t>
      </w:r>
      <w:r w:rsidRPr="001446E8">
        <w:rPr>
          <w:rFonts w:ascii="Verdana" w:hAnsi="Verdana"/>
          <w:b/>
          <w:sz w:val="24"/>
          <w:szCs w:val="24"/>
          <w:lang w:val="en-IE"/>
        </w:rPr>
        <w:t xml:space="preserve"> Development Acts 2000-2022</w:t>
      </w:r>
    </w:p>
    <w:p w14:paraId="20E788F5" w14:textId="77777777" w:rsidR="0016515A" w:rsidRPr="001446E8" w:rsidRDefault="0016515A" w:rsidP="001446E8">
      <w:pPr>
        <w:rPr>
          <w:rFonts w:ascii="Verdana" w:hAnsi="Verdana"/>
          <w:b/>
          <w:sz w:val="24"/>
          <w:szCs w:val="24"/>
        </w:rPr>
      </w:pPr>
    </w:p>
    <w:p w14:paraId="6D7DDCAB" w14:textId="3C626D14" w:rsidR="0016515A" w:rsidRPr="001446E8" w:rsidRDefault="001446E8" w:rsidP="001446E8">
      <w:pPr>
        <w:rPr>
          <w:rFonts w:ascii="Verdana" w:hAnsi="Verdana"/>
          <w:b/>
          <w:sz w:val="28"/>
          <w:szCs w:val="28"/>
        </w:rPr>
      </w:pPr>
      <w:r w:rsidRPr="001446E8">
        <w:rPr>
          <w:rFonts w:ascii="Verdana" w:hAnsi="Verdana"/>
          <w:b/>
          <w:sz w:val="28"/>
          <w:szCs w:val="28"/>
        </w:rPr>
        <w:t xml:space="preserve">Notice </w:t>
      </w:r>
      <w:r>
        <w:rPr>
          <w:rFonts w:ascii="Verdana" w:hAnsi="Verdana"/>
          <w:b/>
          <w:sz w:val="28"/>
          <w:szCs w:val="28"/>
        </w:rPr>
        <w:t>o</w:t>
      </w:r>
      <w:r w:rsidRPr="001446E8">
        <w:rPr>
          <w:rFonts w:ascii="Verdana" w:hAnsi="Verdana"/>
          <w:b/>
          <w:sz w:val="28"/>
          <w:szCs w:val="28"/>
        </w:rPr>
        <w:t xml:space="preserve">f Declaration </w:t>
      </w:r>
      <w:r>
        <w:rPr>
          <w:rFonts w:ascii="Verdana" w:hAnsi="Verdana"/>
          <w:b/>
          <w:sz w:val="28"/>
          <w:szCs w:val="28"/>
        </w:rPr>
        <w:t>o</w:t>
      </w:r>
      <w:r w:rsidRPr="001446E8">
        <w:rPr>
          <w:rFonts w:ascii="Verdana" w:hAnsi="Verdana"/>
          <w:b/>
          <w:sz w:val="28"/>
          <w:szCs w:val="28"/>
        </w:rPr>
        <w:t>f Public Roads</w:t>
      </w:r>
    </w:p>
    <w:p w14:paraId="108778C5" w14:textId="77777777" w:rsidR="0016515A" w:rsidRPr="001446E8" w:rsidRDefault="0016515A" w:rsidP="001446E8">
      <w:pPr>
        <w:rPr>
          <w:rFonts w:ascii="Verdana" w:hAnsi="Verdana"/>
          <w:sz w:val="24"/>
          <w:szCs w:val="24"/>
        </w:rPr>
      </w:pPr>
    </w:p>
    <w:p w14:paraId="3830DFBB" w14:textId="77777777" w:rsidR="0016515A" w:rsidRPr="001446E8" w:rsidRDefault="0016515A" w:rsidP="001446E8">
      <w:pPr>
        <w:rPr>
          <w:rFonts w:ascii="Verdana" w:hAnsi="Verdana"/>
          <w:sz w:val="24"/>
          <w:szCs w:val="24"/>
        </w:rPr>
      </w:pPr>
      <w:r w:rsidRPr="001446E8">
        <w:rPr>
          <w:rFonts w:ascii="Verdana" w:hAnsi="Verdana"/>
          <w:sz w:val="24"/>
          <w:szCs w:val="24"/>
        </w:rPr>
        <w:t>Notice is hereby given that Meath County Council proposes to make a declaration that the roads in the following named housing developments should be public roads.</w:t>
      </w:r>
    </w:p>
    <w:p w14:paraId="4603CB52" w14:textId="77777777" w:rsidR="0016515A" w:rsidRPr="001446E8" w:rsidRDefault="0016515A" w:rsidP="001446E8">
      <w:pPr>
        <w:rPr>
          <w:rFonts w:ascii="Verdana" w:hAnsi="Verdana"/>
          <w:sz w:val="24"/>
          <w:szCs w:val="24"/>
        </w:rPr>
      </w:pPr>
    </w:p>
    <w:tbl>
      <w:tblPr>
        <w:tblW w:w="6062" w:type="dxa"/>
        <w:tblLook w:val="04A0" w:firstRow="1" w:lastRow="0" w:firstColumn="1" w:lastColumn="0" w:noHBand="0" w:noVBand="1"/>
      </w:tblPr>
      <w:tblGrid>
        <w:gridCol w:w="3085"/>
        <w:gridCol w:w="2977"/>
      </w:tblGrid>
      <w:tr w:rsidR="001446E8" w:rsidRPr="001446E8" w14:paraId="664F4A00" w14:textId="77777777" w:rsidTr="001446E8">
        <w:trPr>
          <w:trHeight w:val="525"/>
        </w:trPr>
        <w:tc>
          <w:tcPr>
            <w:tcW w:w="3085" w:type="dxa"/>
            <w:tcBorders>
              <w:top w:val="single" w:sz="8" w:space="0" w:color="auto"/>
              <w:left w:val="single" w:sz="8" w:space="0" w:color="auto"/>
              <w:bottom w:val="single" w:sz="8" w:space="0" w:color="auto"/>
              <w:right w:val="single" w:sz="8" w:space="0" w:color="auto"/>
            </w:tcBorders>
            <w:shd w:val="clear" w:color="auto" w:fill="17365D" w:themeFill="text2" w:themeFillShade="BF"/>
            <w:noWrap/>
            <w:vAlign w:val="center"/>
            <w:hideMark/>
          </w:tcPr>
          <w:p w14:paraId="1A9BE015" w14:textId="77777777" w:rsidR="00A85FD5" w:rsidRPr="001446E8" w:rsidRDefault="00A85FD5" w:rsidP="001446E8">
            <w:pPr>
              <w:rPr>
                <w:rFonts w:ascii="Verdana" w:hAnsi="Verdana"/>
                <w:b/>
                <w:bCs/>
                <w:color w:val="FFFFFF" w:themeColor="background1"/>
                <w:sz w:val="24"/>
                <w:szCs w:val="24"/>
                <w:lang w:val="en-IE" w:eastAsia="en-IE"/>
              </w:rPr>
            </w:pPr>
            <w:bookmarkStart w:id="0" w:name="_Hlk159919905"/>
            <w:r w:rsidRPr="001446E8">
              <w:rPr>
                <w:rFonts w:ascii="Verdana" w:hAnsi="Verdana"/>
                <w:b/>
                <w:bCs/>
                <w:color w:val="FFFFFF" w:themeColor="background1"/>
                <w:sz w:val="24"/>
                <w:szCs w:val="24"/>
                <w:lang w:eastAsia="en-IE"/>
              </w:rPr>
              <w:t xml:space="preserve">Development </w:t>
            </w:r>
          </w:p>
        </w:tc>
        <w:tc>
          <w:tcPr>
            <w:tcW w:w="2977" w:type="dxa"/>
            <w:tcBorders>
              <w:top w:val="single" w:sz="8" w:space="0" w:color="auto"/>
              <w:left w:val="nil"/>
              <w:bottom w:val="single" w:sz="8" w:space="0" w:color="auto"/>
              <w:right w:val="single" w:sz="8" w:space="0" w:color="auto"/>
            </w:tcBorders>
            <w:shd w:val="clear" w:color="auto" w:fill="17365D" w:themeFill="text2" w:themeFillShade="BF"/>
            <w:vAlign w:val="center"/>
            <w:hideMark/>
          </w:tcPr>
          <w:p w14:paraId="68F0508E" w14:textId="77777777" w:rsidR="00A85FD5" w:rsidRPr="001446E8" w:rsidRDefault="00A85FD5" w:rsidP="001446E8">
            <w:pPr>
              <w:rPr>
                <w:rFonts w:ascii="Verdana" w:hAnsi="Verdana"/>
                <w:b/>
                <w:bCs/>
                <w:color w:val="FFFFFF" w:themeColor="background1"/>
                <w:sz w:val="24"/>
                <w:szCs w:val="24"/>
                <w:lang w:val="en-IE" w:eastAsia="en-IE"/>
              </w:rPr>
            </w:pPr>
            <w:r w:rsidRPr="001446E8">
              <w:rPr>
                <w:rFonts w:ascii="Verdana" w:hAnsi="Verdana"/>
                <w:b/>
                <w:bCs/>
                <w:color w:val="FFFFFF" w:themeColor="background1"/>
                <w:sz w:val="24"/>
                <w:szCs w:val="24"/>
                <w:lang w:eastAsia="en-IE"/>
              </w:rPr>
              <w:t xml:space="preserve">Municipal District </w:t>
            </w:r>
          </w:p>
        </w:tc>
      </w:tr>
      <w:tr w:rsidR="007071DE" w:rsidRPr="001446E8" w14:paraId="46F41D3D"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tcPr>
          <w:p w14:paraId="0AD6C9DB" w14:textId="77777777" w:rsidR="007071DE"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Glenview</w:t>
            </w:r>
          </w:p>
        </w:tc>
        <w:tc>
          <w:tcPr>
            <w:tcW w:w="2977" w:type="dxa"/>
            <w:tcBorders>
              <w:top w:val="nil"/>
              <w:left w:val="nil"/>
              <w:bottom w:val="single" w:sz="8" w:space="0" w:color="auto"/>
              <w:right w:val="single" w:sz="8" w:space="0" w:color="auto"/>
            </w:tcBorders>
            <w:shd w:val="clear" w:color="auto" w:fill="auto"/>
            <w:vAlign w:val="center"/>
          </w:tcPr>
          <w:p w14:paraId="6D0A8097" w14:textId="77777777" w:rsidR="007071DE" w:rsidRPr="001446E8" w:rsidRDefault="007071DE" w:rsidP="001446E8">
            <w:pPr>
              <w:rPr>
                <w:rFonts w:ascii="Verdana" w:hAnsi="Verdana"/>
                <w:color w:val="000000"/>
                <w:sz w:val="24"/>
                <w:szCs w:val="24"/>
                <w:lang w:eastAsia="en-IE"/>
              </w:rPr>
            </w:pPr>
            <w:r w:rsidRPr="001446E8">
              <w:rPr>
                <w:rFonts w:ascii="Verdana" w:hAnsi="Verdana"/>
                <w:color w:val="000000"/>
                <w:sz w:val="24"/>
                <w:szCs w:val="24"/>
                <w:lang w:eastAsia="en-IE"/>
              </w:rPr>
              <w:t>Ashbourne</w:t>
            </w:r>
          </w:p>
        </w:tc>
      </w:tr>
      <w:tr w:rsidR="00A85FD5" w:rsidRPr="001446E8" w14:paraId="3DEE9E8D"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1E1274B8"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Lemare</w:t>
            </w:r>
          </w:p>
        </w:tc>
        <w:tc>
          <w:tcPr>
            <w:tcW w:w="2977" w:type="dxa"/>
            <w:tcBorders>
              <w:top w:val="nil"/>
              <w:left w:val="nil"/>
              <w:bottom w:val="single" w:sz="8" w:space="0" w:color="auto"/>
              <w:right w:val="single" w:sz="8" w:space="0" w:color="auto"/>
            </w:tcBorders>
            <w:shd w:val="clear" w:color="auto" w:fill="auto"/>
            <w:vAlign w:val="center"/>
            <w:hideMark/>
          </w:tcPr>
          <w:p w14:paraId="45147C3A"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eastAsia="en-IE"/>
              </w:rPr>
              <w:t>Ashbourne</w:t>
            </w:r>
          </w:p>
        </w:tc>
      </w:tr>
      <w:tr w:rsidR="00A85FD5" w:rsidRPr="001446E8" w14:paraId="102F2AD6"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06456D21"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Highfield</w:t>
            </w:r>
          </w:p>
        </w:tc>
        <w:tc>
          <w:tcPr>
            <w:tcW w:w="2977" w:type="dxa"/>
            <w:tcBorders>
              <w:top w:val="nil"/>
              <w:left w:val="nil"/>
              <w:bottom w:val="single" w:sz="8" w:space="0" w:color="auto"/>
              <w:right w:val="single" w:sz="8" w:space="0" w:color="auto"/>
            </w:tcBorders>
            <w:shd w:val="clear" w:color="auto" w:fill="auto"/>
            <w:vAlign w:val="center"/>
            <w:hideMark/>
          </w:tcPr>
          <w:p w14:paraId="30783FAA" w14:textId="77777777" w:rsidR="00A85FD5" w:rsidRPr="001446E8" w:rsidRDefault="00A85FD5" w:rsidP="001446E8">
            <w:pPr>
              <w:rPr>
                <w:rFonts w:ascii="Verdana" w:hAnsi="Verdana"/>
                <w:color w:val="000000"/>
                <w:sz w:val="24"/>
                <w:szCs w:val="24"/>
                <w:lang w:val="en-IE" w:eastAsia="en-IE"/>
              </w:rPr>
            </w:pPr>
            <w:r w:rsidRPr="001446E8">
              <w:rPr>
                <w:rFonts w:ascii="Verdana" w:hAnsi="Verdana"/>
                <w:color w:val="000000"/>
                <w:sz w:val="24"/>
                <w:szCs w:val="24"/>
                <w:lang w:eastAsia="en-IE"/>
              </w:rPr>
              <w:t>Laytown / Bettystown</w:t>
            </w:r>
          </w:p>
        </w:tc>
      </w:tr>
      <w:tr w:rsidR="00A85FD5" w:rsidRPr="001446E8" w14:paraId="300EA4C1"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7C8B118E"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Colliers Place</w:t>
            </w:r>
          </w:p>
        </w:tc>
        <w:tc>
          <w:tcPr>
            <w:tcW w:w="2977" w:type="dxa"/>
            <w:tcBorders>
              <w:top w:val="nil"/>
              <w:left w:val="nil"/>
              <w:bottom w:val="single" w:sz="8" w:space="0" w:color="auto"/>
              <w:right w:val="single" w:sz="8" w:space="0" w:color="auto"/>
            </w:tcBorders>
            <w:shd w:val="clear" w:color="auto" w:fill="auto"/>
            <w:vAlign w:val="center"/>
            <w:hideMark/>
          </w:tcPr>
          <w:p w14:paraId="7E2D6F2A" w14:textId="77777777" w:rsidR="00A85FD5" w:rsidRPr="001446E8" w:rsidRDefault="00A85FD5" w:rsidP="001446E8">
            <w:pPr>
              <w:rPr>
                <w:rFonts w:ascii="Verdana" w:hAnsi="Verdana"/>
                <w:color w:val="000000"/>
                <w:sz w:val="24"/>
                <w:szCs w:val="24"/>
                <w:lang w:val="en-IE" w:eastAsia="en-IE"/>
              </w:rPr>
            </w:pPr>
            <w:r w:rsidRPr="001446E8">
              <w:rPr>
                <w:rFonts w:ascii="Verdana" w:hAnsi="Verdana"/>
                <w:color w:val="000000"/>
                <w:sz w:val="24"/>
                <w:szCs w:val="24"/>
                <w:lang w:eastAsia="en-IE"/>
              </w:rPr>
              <w:t>Laytown / Bettystown</w:t>
            </w:r>
          </w:p>
        </w:tc>
      </w:tr>
      <w:tr w:rsidR="00A85FD5" w:rsidRPr="001446E8" w14:paraId="58D53ED4"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3CD35BC0"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The Gardens</w:t>
            </w:r>
          </w:p>
        </w:tc>
        <w:tc>
          <w:tcPr>
            <w:tcW w:w="2977" w:type="dxa"/>
            <w:tcBorders>
              <w:top w:val="nil"/>
              <w:left w:val="nil"/>
              <w:bottom w:val="single" w:sz="8" w:space="0" w:color="auto"/>
              <w:right w:val="single" w:sz="8" w:space="0" w:color="auto"/>
            </w:tcBorders>
            <w:shd w:val="clear" w:color="auto" w:fill="auto"/>
            <w:vAlign w:val="center"/>
            <w:hideMark/>
          </w:tcPr>
          <w:p w14:paraId="1373B436" w14:textId="77777777" w:rsidR="00A85FD5" w:rsidRPr="001446E8" w:rsidRDefault="008B6299" w:rsidP="001446E8">
            <w:pPr>
              <w:rPr>
                <w:rFonts w:ascii="Verdana" w:hAnsi="Verdana"/>
                <w:color w:val="000000"/>
                <w:sz w:val="24"/>
                <w:szCs w:val="24"/>
                <w:lang w:val="en-IE" w:eastAsia="en-IE"/>
              </w:rPr>
            </w:pPr>
            <w:r w:rsidRPr="001446E8">
              <w:rPr>
                <w:rFonts w:ascii="Verdana" w:hAnsi="Verdana"/>
                <w:color w:val="000000"/>
                <w:sz w:val="24"/>
                <w:szCs w:val="24"/>
                <w:lang w:eastAsia="en-IE"/>
              </w:rPr>
              <w:t>Laytown / Bettystown</w:t>
            </w:r>
          </w:p>
        </w:tc>
      </w:tr>
      <w:tr w:rsidR="00A85FD5" w:rsidRPr="001446E8" w14:paraId="4483B1A6"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07D8223C"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Beachside</w:t>
            </w:r>
          </w:p>
        </w:tc>
        <w:tc>
          <w:tcPr>
            <w:tcW w:w="2977" w:type="dxa"/>
            <w:tcBorders>
              <w:top w:val="nil"/>
              <w:left w:val="nil"/>
              <w:bottom w:val="single" w:sz="8" w:space="0" w:color="auto"/>
              <w:right w:val="single" w:sz="8" w:space="0" w:color="auto"/>
            </w:tcBorders>
            <w:shd w:val="clear" w:color="auto" w:fill="auto"/>
            <w:vAlign w:val="center"/>
            <w:hideMark/>
          </w:tcPr>
          <w:p w14:paraId="09A61BC3" w14:textId="77777777" w:rsidR="00A85FD5" w:rsidRPr="001446E8" w:rsidRDefault="008B6299" w:rsidP="001446E8">
            <w:pPr>
              <w:rPr>
                <w:rFonts w:ascii="Verdana" w:hAnsi="Verdana"/>
                <w:color w:val="000000"/>
                <w:sz w:val="24"/>
                <w:szCs w:val="24"/>
                <w:lang w:val="en-IE" w:eastAsia="en-IE"/>
              </w:rPr>
            </w:pPr>
            <w:r w:rsidRPr="001446E8">
              <w:rPr>
                <w:rFonts w:ascii="Verdana" w:hAnsi="Verdana"/>
                <w:color w:val="000000"/>
                <w:sz w:val="24"/>
                <w:szCs w:val="24"/>
                <w:lang w:eastAsia="en-IE"/>
              </w:rPr>
              <w:t>Laytown / Bettystown</w:t>
            </w:r>
          </w:p>
        </w:tc>
      </w:tr>
      <w:tr w:rsidR="007071DE" w:rsidRPr="001446E8" w14:paraId="1D65C207"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tcPr>
          <w:p w14:paraId="0B4314C9" w14:textId="77777777" w:rsidR="007071DE"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Kilcloon Lawns</w:t>
            </w:r>
          </w:p>
        </w:tc>
        <w:tc>
          <w:tcPr>
            <w:tcW w:w="2977" w:type="dxa"/>
            <w:tcBorders>
              <w:top w:val="nil"/>
              <w:left w:val="nil"/>
              <w:bottom w:val="single" w:sz="8" w:space="0" w:color="auto"/>
              <w:right w:val="single" w:sz="8" w:space="0" w:color="auto"/>
            </w:tcBorders>
            <w:shd w:val="clear" w:color="auto" w:fill="auto"/>
            <w:vAlign w:val="center"/>
          </w:tcPr>
          <w:p w14:paraId="27811094" w14:textId="77777777" w:rsidR="007071DE" w:rsidRPr="001446E8" w:rsidRDefault="009644C8" w:rsidP="001446E8">
            <w:pPr>
              <w:rPr>
                <w:rFonts w:ascii="Verdana" w:hAnsi="Verdana"/>
                <w:color w:val="000000"/>
                <w:sz w:val="24"/>
                <w:szCs w:val="24"/>
                <w:lang w:eastAsia="en-IE"/>
              </w:rPr>
            </w:pPr>
            <w:r w:rsidRPr="001446E8">
              <w:rPr>
                <w:rFonts w:ascii="Verdana" w:hAnsi="Verdana"/>
                <w:color w:val="000000"/>
                <w:sz w:val="24"/>
                <w:szCs w:val="24"/>
                <w:lang w:eastAsia="en-IE"/>
              </w:rPr>
              <w:t>Ratoath</w:t>
            </w:r>
          </w:p>
        </w:tc>
      </w:tr>
      <w:tr w:rsidR="007071DE" w:rsidRPr="001446E8" w14:paraId="3C824F3B"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tcPr>
          <w:p w14:paraId="63D14C39" w14:textId="77777777" w:rsidR="007071DE"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The Arches</w:t>
            </w:r>
          </w:p>
        </w:tc>
        <w:tc>
          <w:tcPr>
            <w:tcW w:w="2977" w:type="dxa"/>
            <w:tcBorders>
              <w:top w:val="nil"/>
              <w:left w:val="nil"/>
              <w:bottom w:val="single" w:sz="8" w:space="0" w:color="auto"/>
              <w:right w:val="single" w:sz="8" w:space="0" w:color="auto"/>
            </w:tcBorders>
            <w:shd w:val="clear" w:color="auto" w:fill="auto"/>
            <w:vAlign w:val="center"/>
          </w:tcPr>
          <w:p w14:paraId="6F66240F" w14:textId="77777777" w:rsidR="007071DE" w:rsidRPr="001446E8" w:rsidRDefault="009644C8" w:rsidP="001446E8">
            <w:pPr>
              <w:rPr>
                <w:rFonts w:ascii="Verdana" w:hAnsi="Verdana"/>
                <w:color w:val="000000"/>
                <w:sz w:val="24"/>
                <w:szCs w:val="24"/>
                <w:lang w:eastAsia="en-IE"/>
              </w:rPr>
            </w:pPr>
            <w:r w:rsidRPr="001446E8">
              <w:rPr>
                <w:rFonts w:ascii="Verdana" w:hAnsi="Verdana"/>
                <w:color w:val="000000"/>
                <w:sz w:val="24"/>
                <w:szCs w:val="24"/>
                <w:lang w:eastAsia="en-IE"/>
              </w:rPr>
              <w:t>Ratoath</w:t>
            </w:r>
          </w:p>
        </w:tc>
      </w:tr>
      <w:tr w:rsidR="007071DE" w:rsidRPr="001446E8" w14:paraId="5A21DA0C"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tcPr>
          <w:p w14:paraId="6E2666F8" w14:textId="77777777" w:rsidR="007071DE"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The Meadows</w:t>
            </w:r>
          </w:p>
        </w:tc>
        <w:tc>
          <w:tcPr>
            <w:tcW w:w="2977" w:type="dxa"/>
            <w:tcBorders>
              <w:top w:val="nil"/>
              <w:left w:val="nil"/>
              <w:bottom w:val="single" w:sz="8" w:space="0" w:color="auto"/>
              <w:right w:val="single" w:sz="8" w:space="0" w:color="auto"/>
            </w:tcBorders>
            <w:shd w:val="clear" w:color="auto" w:fill="auto"/>
            <w:vAlign w:val="center"/>
          </w:tcPr>
          <w:p w14:paraId="52491E72" w14:textId="77777777" w:rsidR="007071DE" w:rsidRPr="001446E8" w:rsidRDefault="009644C8" w:rsidP="001446E8">
            <w:pPr>
              <w:rPr>
                <w:rFonts w:ascii="Verdana" w:hAnsi="Verdana"/>
                <w:color w:val="000000"/>
                <w:sz w:val="24"/>
                <w:szCs w:val="24"/>
                <w:lang w:eastAsia="en-IE"/>
              </w:rPr>
            </w:pPr>
            <w:r w:rsidRPr="001446E8">
              <w:rPr>
                <w:rFonts w:ascii="Verdana" w:hAnsi="Verdana"/>
                <w:color w:val="000000"/>
                <w:sz w:val="24"/>
                <w:szCs w:val="24"/>
                <w:lang w:eastAsia="en-IE"/>
              </w:rPr>
              <w:t>Trim</w:t>
            </w:r>
          </w:p>
        </w:tc>
      </w:tr>
      <w:tr w:rsidR="00A85FD5" w:rsidRPr="001446E8" w14:paraId="2B183AD9" w14:textId="77777777" w:rsidTr="001446E8">
        <w:trPr>
          <w:trHeight w:val="315"/>
        </w:trPr>
        <w:tc>
          <w:tcPr>
            <w:tcW w:w="3085" w:type="dxa"/>
            <w:tcBorders>
              <w:top w:val="nil"/>
              <w:left w:val="single" w:sz="8" w:space="0" w:color="auto"/>
              <w:bottom w:val="single" w:sz="8" w:space="0" w:color="auto"/>
              <w:right w:val="single" w:sz="8" w:space="0" w:color="auto"/>
            </w:tcBorders>
            <w:shd w:val="clear" w:color="auto" w:fill="auto"/>
            <w:noWrap/>
            <w:vAlign w:val="center"/>
            <w:hideMark/>
          </w:tcPr>
          <w:p w14:paraId="5FB6E802"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val="en-IE" w:eastAsia="en-IE"/>
              </w:rPr>
              <w:t>Beaufort Place</w:t>
            </w:r>
            <w:r w:rsidR="00E73363" w:rsidRPr="001446E8">
              <w:rPr>
                <w:rFonts w:ascii="Verdana" w:hAnsi="Verdana"/>
                <w:color w:val="000000"/>
                <w:sz w:val="24"/>
                <w:szCs w:val="24"/>
                <w:lang w:val="en-IE" w:eastAsia="en-IE"/>
              </w:rPr>
              <w:t xml:space="preserve"> Phase 1</w:t>
            </w:r>
          </w:p>
        </w:tc>
        <w:tc>
          <w:tcPr>
            <w:tcW w:w="2977" w:type="dxa"/>
            <w:tcBorders>
              <w:top w:val="nil"/>
              <w:left w:val="nil"/>
              <w:bottom w:val="single" w:sz="8" w:space="0" w:color="auto"/>
              <w:right w:val="single" w:sz="8" w:space="0" w:color="auto"/>
            </w:tcBorders>
            <w:shd w:val="clear" w:color="auto" w:fill="auto"/>
            <w:vAlign w:val="center"/>
            <w:hideMark/>
          </w:tcPr>
          <w:p w14:paraId="06EF72EA" w14:textId="77777777" w:rsidR="00A85FD5" w:rsidRPr="001446E8" w:rsidRDefault="009644C8" w:rsidP="001446E8">
            <w:pPr>
              <w:rPr>
                <w:rFonts w:ascii="Verdana" w:hAnsi="Verdana"/>
                <w:color w:val="000000"/>
                <w:sz w:val="24"/>
                <w:szCs w:val="24"/>
                <w:lang w:val="en-IE" w:eastAsia="en-IE"/>
              </w:rPr>
            </w:pPr>
            <w:r w:rsidRPr="001446E8">
              <w:rPr>
                <w:rFonts w:ascii="Verdana" w:hAnsi="Verdana"/>
                <w:color w:val="000000"/>
                <w:sz w:val="24"/>
                <w:szCs w:val="24"/>
                <w:lang w:eastAsia="en-IE"/>
              </w:rPr>
              <w:t>Navan</w:t>
            </w:r>
          </w:p>
        </w:tc>
      </w:tr>
      <w:bookmarkEnd w:id="0"/>
    </w:tbl>
    <w:p w14:paraId="5B966761" w14:textId="77777777" w:rsidR="0016515A" w:rsidRPr="001446E8" w:rsidRDefault="0016515A" w:rsidP="001446E8">
      <w:pPr>
        <w:rPr>
          <w:rFonts w:ascii="Verdana" w:hAnsi="Verdana"/>
          <w:sz w:val="24"/>
          <w:szCs w:val="24"/>
        </w:rPr>
      </w:pPr>
    </w:p>
    <w:p w14:paraId="3408D832" w14:textId="35DE3627" w:rsidR="0016515A" w:rsidRPr="001446E8" w:rsidRDefault="0016515A" w:rsidP="001446E8">
      <w:pPr>
        <w:rPr>
          <w:rFonts w:ascii="Verdana" w:hAnsi="Verdana"/>
          <w:sz w:val="24"/>
          <w:szCs w:val="24"/>
        </w:rPr>
      </w:pPr>
      <w:r w:rsidRPr="001446E8">
        <w:rPr>
          <w:rFonts w:ascii="Verdana" w:hAnsi="Verdana"/>
          <w:sz w:val="24"/>
          <w:szCs w:val="24"/>
        </w:rPr>
        <w:t xml:space="preserve">Maps showing the roads proposed to be made public may be inspected at the following location during normal working/office hours from </w:t>
      </w:r>
      <w:r w:rsidR="00E73363" w:rsidRPr="001446E8">
        <w:rPr>
          <w:rFonts w:ascii="Verdana" w:hAnsi="Verdana"/>
          <w:sz w:val="24"/>
          <w:szCs w:val="24"/>
        </w:rPr>
        <w:t>Wednesday</w:t>
      </w:r>
      <w:r w:rsidR="001446E8">
        <w:rPr>
          <w:rFonts w:ascii="Verdana" w:hAnsi="Verdana"/>
          <w:sz w:val="24"/>
          <w:szCs w:val="24"/>
        </w:rPr>
        <w:t>,</w:t>
      </w:r>
      <w:r w:rsidR="0022463F" w:rsidRPr="001446E8">
        <w:rPr>
          <w:rFonts w:ascii="Verdana" w:hAnsi="Verdana"/>
          <w:sz w:val="24"/>
          <w:szCs w:val="24"/>
        </w:rPr>
        <w:t xml:space="preserve"> </w:t>
      </w:r>
      <w:r w:rsidR="00E73363" w:rsidRPr="001446E8">
        <w:rPr>
          <w:rFonts w:ascii="Verdana" w:hAnsi="Verdana"/>
          <w:sz w:val="24"/>
          <w:szCs w:val="24"/>
        </w:rPr>
        <w:t>6</w:t>
      </w:r>
      <w:r w:rsidR="005A252C" w:rsidRPr="001446E8">
        <w:rPr>
          <w:rFonts w:ascii="Verdana" w:hAnsi="Verdana"/>
          <w:sz w:val="24"/>
          <w:szCs w:val="24"/>
        </w:rPr>
        <w:t xml:space="preserve"> Ma</w:t>
      </w:r>
      <w:r w:rsidR="00E73363" w:rsidRPr="001446E8">
        <w:rPr>
          <w:rFonts w:ascii="Verdana" w:hAnsi="Verdana"/>
          <w:sz w:val="24"/>
          <w:szCs w:val="24"/>
        </w:rPr>
        <w:t>rch</w:t>
      </w:r>
      <w:r w:rsidR="008F58EB" w:rsidRPr="001446E8">
        <w:rPr>
          <w:rFonts w:ascii="Verdana" w:hAnsi="Verdana"/>
          <w:sz w:val="24"/>
          <w:szCs w:val="24"/>
        </w:rPr>
        <w:t xml:space="preserve"> 20</w:t>
      </w:r>
      <w:r w:rsidR="003B19EB" w:rsidRPr="001446E8">
        <w:rPr>
          <w:rFonts w:ascii="Verdana" w:hAnsi="Verdana"/>
          <w:sz w:val="24"/>
          <w:szCs w:val="24"/>
        </w:rPr>
        <w:t>2</w:t>
      </w:r>
      <w:r w:rsidR="00E73363" w:rsidRPr="001446E8">
        <w:rPr>
          <w:rFonts w:ascii="Verdana" w:hAnsi="Verdana"/>
          <w:sz w:val="24"/>
          <w:szCs w:val="24"/>
        </w:rPr>
        <w:t>4</w:t>
      </w:r>
      <w:r w:rsidR="006E255E" w:rsidRPr="001446E8">
        <w:rPr>
          <w:rFonts w:ascii="Verdana" w:hAnsi="Verdana"/>
          <w:sz w:val="24"/>
          <w:szCs w:val="24"/>
        </w:rPr>
        <w:t xml:space="preserve"> until </w:t>
      </w:r>
      <w:r w:rsidR="005A252C" w:rsidRPr="001446E8">
        <w:rPr>
          <w:rFonts w:ascii="Verdana" w:hAnsi="Verdana"/>
          <w:sz w:val="24"/>
          <w:szCs w:val="24"/>
        </w:rPr>
        <w:t>T</w:t>
      </w:r>
      <w:r w:rsidR="00E73363" w:rsidRPr="001446E8">
        <w:rPr>
          <w:rFonts w:ascii="Verdana" w:hAnsi="Verdana"/>
          <w:sz w:val="24"/>
          <w:szCs w:val="24"/>
        </w:rPr>
        <w:t>hursday</w:t>
      </w:r>
      <w:r w:rsidR="001446E8">
        <w:rPr>
          <w:rFonts w:ascii="Verdana" w:hAnsi="Verdana"/>
          <w:sz w:val="24"/>
          <w:szCs w:val="24"/>
        </w:rPr>
        <w:t>,</w:t>
      </w:r>
      <w:r w:rsidR="00970C31" w:rsidRPr="001446E8">
        <w:rPr>
          <w:rFonts w:ascii="Verdana" w:hAnsi="Verdana"/>
          <w:sz w:val="24"/>
          <w:szCs w:val="24"/>
        </w:rPr>
        <w:t xml:space="preserve"> </w:t>
      </w:r>
      <w:r w:rsidR="00E73363" w:rsidRPr="001446E8">
        <w:rPr>
          <w:rFonts w:ascii="Verdana" w:hAnsi="Verdana"/>
          <w:sz w:val="24"/>
          <w:szCs w:val="24"/>
        </w:rPr>
        <w:t>4</w:t>
      </w:r>
      <w:r w:rsidR="00970C31" w:rsidRPr="001446E8">
        <w:rPr>
          <w:rFonts w:ascii="Verdana" w:hAnsi="Verdana"/>
          <w:sz w:val="24"/>
          <w:szCs w:val="24"/>
        </w:rPr>
        <w:t xml:space="preserve"> </w:t>
      </w:r>
      <w:r w:rsidR="00E73363" w:rsidRPr="001446E8">
        <w:rPr>
          <w:rFonts w:ascii="Verdana" w:hAnsi="Verdana"/>
          <w:sz w:val="24"/>
          <w:szCs w:val="24"/>
        </w:rPr>
        <w:t>April</w:t>
      </w:r>
      <w:r w:rsidR="008F58EB" w:rsidRPr="001446E8">
        <w:rPr>
          <w:rFonts w:ascii="Verdana" w:hAnsi="Verdana"/>
          <w:sz w:val="24"/>
          <w:szCs w:val="24"/>
        </w:rPr>
        <w:t xml:space="preserve"> 20</w:t>
      </w:r>
      <w:r w:rsidR="003B19EB" w:rsidRPr="001446E8">
        <w:rPr>
          <w:rFonts w:ascii="Verdana" w:hAnsi="Verdana"/>
          <w:sz w:val="24"/>
          <w:szCs w:val="24"/>
        </w:rPr>
        <w:t>2</w:t>
      </w:r>
      <w:r w:rsidR="00E73363" w:rsidRPr="001446E8">
        <w:rPr>
          <w:rFonts w:ascii="Verdana" w:hAnsi="Verdana"/>
          <w:sz w:val="24"/>
          <w:szCs w:val="24"/>
        </w:rPr>
        <w:t>4</w:t>
      </w:r>
      <w:r w:rsidR="006E255E" w:rsidRPr="001446E8">
        <w:rPr>
          <w:rFonts w:ascii="Verdana" w:hAnsi="Verdana"/>
          <w:sz w:val="24"/>
          <w:szCs w:val="24"/>
        </w:rPr>
        <w:t xml:space="preserve"> </w:t>
      </w:r>
      <w:r w:rsidRPr="001446E8">
        <w:rPr>
          <w:rFonts w:ascii="Verdana" w:hAnsi="Verdana"/>
          <w:sz w:val="24"/>
          <w:szCs w:val="24"/>
        </w:rPr>
        <w:t xml:space="preserve">and shall also be available to view online at </w:t>
      </w:r>
      <w:hyperlink r:id="rId5" w:history="1">
        <w:r w:rsidRPr="001446E8">
          <w:rPr>
            <w:rStyle w:val="Hyperlink"/>
            <w:rFonts w:ascii="Verdana" w:hAnsi="Verdana"/>
            <w:sz w:val="24"/>
            <w:szCs w:val="24"/>
          </w:rPr>
          <w:t>www.meath.ie</w:t>
        </w:r>
      </w:hyperlink>
      <w:r w:rsidRPr="001446E8">
        <w:rPr>
          <w:rFonts w:ascii="Verdana" w:hAnsi="Verdana"/>
          <w:sz w:val="24"/>
          <w:szCs w:val="24"/>
        </w:rPr>
        <w:t xml:space="preserve"> </w:t>
      </w:r>
    </w:p>
    <w:p w14:paraId="525AB57A" w14:textId="77777777" w:rsidR="009A7694" w:rsidRPr="001446E8" w:rsidRDefault="009A7694" w:rsidP="001446E8">
      <w:pPr>
        <w:rPr>
          <w:rFonts w:ascii="Verdana" w:hAnsi="Verdana"/>
          <w:sz w:val="24"/>
          <w:szCs w:val="24"/>
        </w:rPr>
      </w:pPr>
    </w:p>
    <w:p w14:paraId="7CF0F5D0" w14:textId="64806B1F"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Laytown/Bettystown Municipal District Offices, Duleek Civic Office, Main Street, Duleek, Co Meath</w:t>
      </w:r>
    </w:p>
    <w:p w14:paraId="43132D5D" w14:textId="2D9A7734"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Kells Municipal District Offices Kells Civic Offices, Headfort Place, Kells, Co Meath</w:t>
      </w:r>
    </w:p>
    <w:p w14:paraId="51C02BEA" w14:textId="19DBD1CC"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Ratoath Municipal District Offices, Drumree Road, Dunshaughlin, Co Meath.</w:t>
      </w:r>
    </w:p>
    <w:p w14:paraId="546195C2" w14:textId="210C32AA"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Ashbourne Municipal District Offices, Killegland St</w:t>
      </w:r>
      <w:r w:rsidR="001446E8">
        <w:rPr>
          <w:rFonts w:ascii="Verdana" w:hAnsi="Verdana"/>
          <w:sz w:val="24"/>
          <w:szCs w:val="24"/>
        </w:rPr>
        <w:t>reet</w:t>
      </w:r>
      <w:r w:rsidRPr="001446E8">
        <w:rPr>
          <w:rFonts w:ascii="Verdana" w:hAnsi="Verdana"/>
          <w:sz w:val="24"/>
          <w:szCs w:val="24"/>
        </w:rPr>
        <w:t>, Ashbourne, Co Meath.</w:t>
      </w:r>
    </w:p>
    <w:p w14:paraId="3EBB26F1" w14:textId="150B1063" w:rsidR="0016515A"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Trim Municipal District Offices, Mornington House, Summerhill R</w:t>
      </w:r>
      <w:r w:rsidR="001446E8">
        <w:rPr>
          <w:rFonts w:ascii="Verdana" w:hAnsi="Verdana"/>
          <w:sz w:val="24"/>
          <w:szCs w:val="24"/>
        </w:rPr>
        <w:t>oad</w:t>
      </w:r>
      <w:r w:rsidRPr="001446E8">
        <w:rPr>
          <w:rFonts w:ascii="Verdana" w:hAnsi="Verdana"/>
          <w:sz w:val="24"/>
          <w:szCs w:val="24"/>
        </w:rPr>
        <w:t>, Trim, Co Meath</w:t>
      </w:r>
    </w:p>
    <w:p w14:paraId="2CD1C1DF" w14:textId="6C005608" w:rsidR="0016515A" w:rsidRPr="001446E8" w:rsidRDefault="0016515A"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Meath County Council, Buvinda House, Dublin Road,  Navan, Co Meath</w:t>
      </w:r>
    </w:p>
    <w:p w14:paraId="06074515" w14:textId="77777777" w:rsidR="0016515A" w:rsidRPr="001446E8" w:rsidRDefault="0016515A" w:rsidP="001446E8">
      <w:pPr>
        <w:rPr>
          <w:rFonts w:ascii="Verdana" w:hAnsi="Verdana"/>
          <w:sz w:val="24"/>
          <w:szCs w:val="24"/>
        </w:rPr>
      </w:pPr>
    </w:p>
    <w:p w14:paraId="5FF1EB87" w14:textId="07B40890" w:rsidR="0016515A" w:rsidRPr="001446E8" w:rsidRDefault="0016515A" w:rsidP="001446E8">
      <w:pPr>
        <w:rPr>
          <w:rFonts w:ascii="Verdana" w:hAnsi="Verdana"/>
          <w:sz w:val="24"/>
          <w:szCs w:val="24"/>
        </w:rPr>
      </w:pPr>
      <w:r w:rsidRPr="001446E8">
        <w:rPr>
          <w:rFonts w:ascii="Verdana" w:hAnsi="Verdana"/>
          <w:sz w:val="24"/>
          <w:szCs w:val="24"/>
        </w:rPr>
        <w:t xml:space="preserve">This process provides for the above estates and roads to be taken in charge pursuant to the requirements of Planning </w:t>
      </w:r>
      <w:r w:rsidR="001446E8">
        <w:rPr>
          <w:rFonts w:ascii="Verdana" w:hAnsi="Verdana"/>
          <w:sz w:val="24"/>
          <w:szCs w:val="24"/>
        </w:rPr>
        <w:t>and</w:t>
      </w:r>
      <w:r w:rsidRPr="001446E8">
        <w:rPr>
          <w:rFonts w:ascii="Verdana" w:hAnsi="Verdana"/>
          <w:sz w:val="24"/>
          <w:szCs w:val="24"/>
        </w:rPr>
        <w:t xml:space="preserve"> Development Acts</w:t>
      </w:r>
      <w:r w:rsidR="00D75666" w:rsidRPr="001446E8">
        <w:rPr>
          <w:rFonts w:ascii="Verdana" w:hAnsi="Verdana"/>
          <w:sz w:val="24"/>
          <w:szCs w:val="24"/>
        </w:rPr>
        <w:t>, Roads Acts</w:t>
      </w:r>
      <w:r w:rsidRPr="001446E8">
        <w:rPr>
          <w:rFonts w:ascii="Verdana" w:hAnsi="Verdana"/>
          <w:sz w:val="24"/>
          <w:szCs w:val="24"/>
        </w:rPr>
        <w:t xml:space="preserve"> and the Water Services Act</w:t>
      </w:r>
      <w:r w:rsidR="00D75666" w:rsidRPr="001446E8">
        <w:rPr>
          <w:rFonts w:ascii="Verdana" w:hAnsi="Verdana"/>
          <w:sz w:val="24"/>
          <w:szCs w:val="24"/>
        </w:rPr>
        <w:t>s</w:t>
      </w:r>
      <w:r w:rsidRPr="001446E8">
        <w:rPr>
          <w:rFonts w:ascii="Verdana" w:hAnsi="Verdana"/>
          <w:sz w:val="24"/>
          <w:szCs w:val="24"/>
        </w:rPr>
        <w:t>.</w:t>
      </w:r>
    </w:p>
    <w:p w14:paraId="5EE57D06" w14:textId="77777777" w:rsidR="0016515A" w:rsidRPr="001446E8" w:rsidRDefault="0016515A" w:rsidP="001446E8">
      <w:pPr>
        <w:ind w:left="360"/>
        <w:rPr>
          <w:rFonts w:ascii="Verdana" w:hAnsi="Verdana"/>
          <w:sz w:val="24"/>
          <w:szCs w:val="24"/>
        </w:rPr>
      </w:pPr>
    </w:p>
    <w:p w14:paraId="2BB6D9FB" w14:textId="581BBB58" w:rsidR="00C21048" w:rsidRPr="001446E8" w:rsidRDefault="0016515A" w:rsidP="001446E8">
      <w:pPr>
        <w:rPr>
          <w:rFonts w:ascii="Verdana" w:hAnsi="Verdana"/>
          <w:sz w:val="24"/>
          <w:szCs w:val="24"/>
        </w:rPr>
      </w:pPr>
      <w:r w:rsidRPr="001446E8">
        <w:rPr>
          <w:rFonts w:ascii="Verdana" w:hAnsi="Verdana"/>
          <w:sz w:val="24"/>
          <w:szCs w:val="24"/>
        </w:rPr>
        <w:lastRenderedPageBreak/>
        <w:t xml:space="preserve">Objections or representations to the proposed declaration may be made in writing to the Senior Executive Officer, Planning Department, Meath County Council, Buvinda House, Dublin Road, Navan, Co Meath on or before </w:t>
      </w:r>
      <w:r w:rsidR="00E73363" w:rsidRPr="001446E8">
        <w:rPr>
          <w:rFonts w:ascii="Verdana" w:hAnsi="Verdana"/>
          <w:b/>
          <w:bCs/>
          <w:sz w:val="24"/>
          <w:szCs w:val="24"/>
        </w:rPr>
        <w:t>Thursday</w:t>
      </w:r>
      <w:r w:rsidR="001446E8">
        <w:rPr>
          <w:rFonts w:ascii="Verdana" w:hAnsi="Verdana"/>
          <w:b/>
          <w:bCs/>
          <w:sz w:val="24"/>
          <w:szCs w:val="24"/>
        </w:rPr>
        <w:t>,</w:t>
      </w:r>
      <w:r w:rsidR="00C21048" w:rsidRPr="001446E8">
        <w:rPr>
          <w:rFonts w:ascii="Verdana" w:hAnsi="Verdana"/>
          <w:b/>
          <w:bCs/>
          <w:sz w:val="24"/>
          <w:szCs w:val="24"/>
        </w:rPr>
        <w:t xml:space="preserve"> </w:t>
      </w:r>
      <w:r w:rsidR="005A252C" w:rsidRPr="001446E8">
        <w:rPr>
          <w:rFonts w:ascii="Verdana" w:hAnsi="Verdana"/>
          <w:b/>
          <w:bCs/>
          <w:sz w:val="24"/>
          <w:szCs w:val="24"/>
        </w:rPr>
        <w:t>1</w:t>
      </w:r>
      <w:r w:rsidR="00E73363" w:rsidRPr="001446E8">
        <w:rPr>
          <w:rFonts w:ascii="Verdana" w:hAnsi="Verdana"/>
          <w:b/>
          <w:bCs/>
          <w:sz w:val="24"/>
          <w:szCs w:val="24"/>
        </w:rPr>
        <w:t>8</w:t>
      </w:r>
      <w:r w:rsidR="004E3A25" w:rsidRPr="001446E8">
        <w:rPr>
          <w:rFonts w:ascii="Verdana" w:hAnsi="Verdana"/>
          <w:b/>
          <w:bCs/>
          <w:sz w:val="24"/>
          <w:szCs w:val="24"/>
        </w:rPr>
        <w:t xml:space="preserve"> </w:t>
      </w:r>
      <w:r w:rsidR="00E73363" w:rsidRPr="001446E8">
        <w:rPr>
          <w:rFonts w:ascii="Verdana" w:hAnsi="Verdana"/>
          <w:b/>
          <w:bCs/>
          <w:sz w:val="24"/>
          <w:szCs w:val="24"/>
        </w:rPr>
        <w:t>April</w:t>
      </w:r>
      <w:r w:rsidR="008F58EB" w:rsidRPr="001446E8">
        <w:rPr>
          <w:rFonts w:ascii="Verdana" w:hAnsi="Verdana"/>
          <w:b/>
          <w:bCs/>
          <w:sz w:val="24"/>
          <w:szCs w:val="24"/>
        </w:rPr>
        <w:t xml:space="preserve"> 20</w:t>
      </w:r>
      <w:r w:rsidR="003B19EB" w:rsidRPr="001446E8">
        <w:rPr>
          <w:rFonts w:ascii="Verdana" w:hAnsi="Verdana"/>
          <w:b/>
          <w:bCs/>
          <w:sz w:val="24"/>
          <w:szCs w:val="24"/>
        </w:rPr>
        <w:t>2</w:t>
      </w:r>
      <w:r w:rsidR="00E73363" w:rsidRPr="001446E8">
        <w:rPr>
          <w:rFonts w:ascii="Verdana" w:hAnsi="Verdana"/>
          <w:b/>
          <w:bCs/>
          <w:sz w:val="24"/>
          <w:szCs w:val="24"/>
        </w:rPr>
        <w:t>4</w:t>
      </w:r>
      <w:r w:rsidRPr="001446E8">
        <w:rPr>
          <w:rFonts w:ascii="Verdana" w:hAnsi="Verdana"/>
          <w:sz w:val="24"/>
          <w:szCs w:val="24"/>
        </w:rPr>
        <w:t xml:space="preserve">. </w:t>
      </w:r>
    </w:p>
    <w:sectPr w:rsidR="00C21048" w:rsidRPr="001446E8" w:rsidSect="00305291">
      <w:pgSz w:w="12240" w:h="15840"/>
      <w:pgMar w:top="851"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E33"/>
    <w:multiLevelType w:val="hybridMultilevel"/>
    <w:tmpl w:val="57CA4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E43D4"/>
    <w:multiLevelType w:val="hybridMultilevel"/>
    <w:tmpl w:val="A99AE64C"/>
    <w:lvl w:ilvl="0" w:tplc="0C44C7CE">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606696384">
    <w:abstractNumId w:val="0"/>
  </w:num>
  <w:num w:numId="2" w16cid:durableId="15897723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E"/>
    <w:rsid w:val="0000768E"/>
    <w:rsid w:val="000250E6"/>
    <w:rsid w:val="00027FE3"/>
    <w:rsid w:val="000452F9"/>
    <w:rsid w:val="000515D1"/>
    <w:rsid w:val="000632D7"/>
    <w:rsid w:val="00073261"/>
    <w:rsid w:val="00075352"/>
    <w:rsid w:val="0007608B"/>
    <w:rsid w:val="0008683A"/>
    <w:rsid w:val="00092EC8"/>
    <w:rsid w:val="000C3E3F"/>
    <w:rsid w:val="000E3FFE"/>
    <w:rsid w:val="000F42C7"/>
    <w:rsid w:val="00100D41"/>
    <w:rsid w:val="001211DB"/>
    <w:rsid w:val="00123212"/>
    <w:rsid w:val="00125D40"/>
    <w:rsid w:val="00133946"/>
    <w:rsid w:val="001446E8"/>
    <w:rsid w:val="00164856"/>
    <w:rsid w:val="0016515A"/>
    <w:rsid w:val="00182F16"/>
    <w:rsid w:val="00186749"/>
    <w:rsid w:val="001A0CDF"/>
    <w:rsid w:val="001C25AE"/>
    <w:rsid w:val="001E76CD"/>
    <w:rsid w:val="0021057C"/>
    <w:rsid w:val="002162F6"/>
    <w:rsid w:val="002214A5"/>
    <w:rsid w:val="0022463F"/>
    <w:rsid w:val="0026307F"/>
    <w:rsid w:val="00271FD0"/>
    <w:rsid w:val="00293956"/>
    <w:rsid w:val="002A1CE7"/>
    <w:rsid w:val="002B5EB5"/>
    <w:rsid w:val="002C13C6"/>
    <w:rsid w:val="002D263B"/>
    <w:rsid w:val="002D2E71"/>
    <w:rsid w:val="00305291"/>
    <w:rsid w:val="00332767"/>
    <w:rsid w:val="00383CB1"/>
    <w:rsid w:val="003960B9"/>
    <w:rsid w:val="003B19EB"/>
    <w:rsid w:val="003B21A0"/>
    <w:rsid w:val="003B2F7D"/>
    <w:rsid w:val="00421018"/>
    <w:rsid w:val="00467A57"/>
    <w:rsid w:val="004835DA"/>
    <w:rsid w:val="004853C0"/>
    <w:rsid w:val="00497D8B"/>
    <w:rsid w:val="004D3771"/>
    <w:rsid w:val="004D5D3A"/>
    <w:rsid w:val="004E3A25"/>
    <w:rsid w:val="004F6AB3"/>
    <w:rsid w:val="00557683"/>
    <w:rsid w:val="00562A4B"/>
    <w:rsid w:val="00582DFD"/>
    <w:rsid w:val="00587E57"/>
    <w:rsid w:val="00590C87"/>
    <w:rsid w:val="00592D65"/>
    <w:rsid w:val="005A252C"/>
    <w:rsid w:val="005F24A1"/>
    <w:rsid w:val="00607F88"/>
    <w:rsid w:val="006119A3"/>
    <w:rsid w:val="00642760"/>
    <w:rsid w:val="00675B77"/>
    <w:rsid w:val="006904A7"/>
    <w:rsid w:val="006A7484"/>
    <w:rsid w:val="006A79E4"/>
    <w:rsid w:val="006C04D4"/>
    <w:rsid w:val="006E255E"/>
    <w:rsid w:val="006E5AB9"/>
    <w:rsid w:val="006F72C4"/>
    <w:rsid w:val="00703584"/>
    <w:rsid w:val="007071DE"/>
    <w:rsid w:val="007326EE"/>
    <w:rsid w:val="007451B6"/>
    <w:rsid w:val="00752CF5"/>
    <w:rsid w:val="00754DF0"/>
    <w:rsid w:val="00757AD9"/>
    <w:rsid w:val="007663F3"/>
    <w:rsid w:val="00783FFE"/>
    <w:rsid w:val="00791525"/>
    <w:rsid w:val="007C6070"/>
    <w:rsid w:val="007C6C44"/>
    <w:rsid w:val="007E2C24"/>
    <w:rsid w:val="007E3285"/>
    <w:rsid w:val="007F14CE"/>
    <w:rsid w:val="0082464A"/>
    <w:rsid w:val="00842B1A"/>
    <w:rsid w:val="00847144"/>
    <w:rsid w:val="0084755C"/>
    <w:rsid w:val="00847E56"/>
    <w:rsid w:val="00851452"/>
    <w:rsid w:val="00894D7C"/>
    <w:rsid w:val="00896EFA"/>
    <w:rsid w:val="00897C79"/>
    <w:rsid w:val="008A406A"/>
    <w:rsid w:val="008A47F1"/>
    <w:rsid w:val="008B4EF1"/>
    <w:rsid w:val="008B6299"/>
    <w:rsid w:val="008C4AF7"/>
    <w:rsid w:val="008C6AC4"/>
    <w:rsid w:val="008D02D8"/>
    <w:rsid w:val="008D59CC"/>
    <w:rsid w:val="008E0367"/>
    <w:rsid w:val="008E6BBE"/>
    <w:rsid w:val="008F51C6"/>
    <w:rsid w:val="008F58EB"/>
    <w:rsid w:val="00904BE8"/>
    <w:rsid w:val="0093407C"/>
    <w:rsid w:val="00960C8F"/>
    <w:rsid w:val="009644C8"/>
    <w:rsid w:val="00970C31"/>
    <w:rsid w:val="00977847"/>
    <w:rsid w:val="009803CE"/>
    <w:rsid w:val="00992432"/>
    <w:rsid w:val="00993DBB"/>
    <w:rsid w:val="009A3EF2"/>
    <w:rsid w:val="009A7694"/>
    <w:rsid w:val="009D7DE0"/>
    <w:rsid w:val="009F261F"/>
    <w:rsid w:val="009F4B4E"/>
    <w:rsid w:val="00A50554"/>
    <w:rsid w:val="00A719BA"/>
    <w:rsid w:val="00A85FD5"/>
    <w:rsid w:val="00A9791E"/>
    <w:rsid w:val="00AE14C4"/>
    <w:rsid w:val="00AE5383"/>
    <w:rsid w:val="00AE718C"/>
    <w:rsid w:val="00AF04BE"/>
    <w:rsid w:val="00AF7C9E"/>
    <w:rsid w:val="00B26936"/>
    <w:rsid w:val="00B46DB0"/>
    <w:rsid w:val="00BA45B8"/>
    <w:rsid w:val="00BB5EE0"/>
    <w:rsid w:val="00BB72D4"/>
    <w:rsid w:val="00BD1175"/>
    <w:rsid w:val="00BF69AB"/>
    <w:rsid w:val="00BF69D7"/>
    <w:rsid w:val="00C21048"/>
    <w:rsid w:val="00C504A9"/>
    <w:rsid w:val="00C73E54"/>
    <w:rsid w:val="00CD01A9"/>
    <w:rsid w:val="00D13997"/>
    <w:rsid w:val="00D15085"/>
    <w:rsid w:val="00D34425"/>
    <w:rsid w:val="00D75666"/>
    <w:rsid w:val="00DB48A9"/>
    <w:rsid w:val="00DD056B"/>
    <w:rsid w:val="00E143F4"/>
    <w:rsid w:val="00E16C44"/>
    <w:rsid w:val="00E17879"/>
    <w:rsid w:val="00E2662A"/>
    <w:rsid w:val="00E66281"/>
    <w:rsid w:val="00E73363"/>
    <w:rsid w:val="00E913F2"/>
    <w:rsid w:val="00E93B9B"/>
    <w:rsid w:val="00EB71DA"/>
    <w:rsid w:val="00EF31CE"/>
    <w:rsid w:val="00EF553F"/>
    <w:rsid w:val="00EF626A"/>
    <w:rsid w:val="00F02316"/>
    <w:rsid w:val="00F14131"/>
    <w:rsid w:val="00F45AD8"/>
    <w:rsid w:val="00F45FE1"/>
    <w:rsid w:val="00F46A63"/>
    <w:rsid w:val="00FA37E8"/>
    <w:rsid w:val="00FC4FB3"/>
    <w:rsid w:val="00FD1065"/>
    <w:rsid w:val="00FE436B"/>
    <w:rsid w:val="00FE61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7C349"/>
  <w15:docId w15:val="{8B39C40B-697B-4203-B49F-E50BF0F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DFD"/>
    <w:rPr>
      <w:sz w:val="20"/>
      <w:szCs w:val="20"/>
      <w:lang w:val="en-US" w:eastAsia="en-GB"/>
    </w:rPr>
  </w:style>
  <w:style w:type="paragraph" w:styleId="Heading1">
    <w:name w:val="heading 1"/>
    <w:basedOn w:val="Normal"/>
    <w:next w:val="Normal"/>
    <w:link w:val="Heading1Char"/>
    <w:uiPriority w:val="99"/>
    <w:qFormat/>
    <w:rsid w:val="00582DFD"/>
    <w:pPr>
      <w:keepNext/>
      <w:outlineLvl w:val="0"/>
    </w:pPr>
    <w:rPr>
      <w:rFonts w:ascii="Bookman Old Style" w:hAnsi="Bookman Old Style"/>
      <w:sz w:val="24"/>
    </w:rPr>
  </w:style>
  <w:style w:type="paragraph" w:styleId="Heading2">
    <w:name w:val="heading 2"/>
    <w:basedOn w:val="Normal"/>
    <w:next w:val="Normal"/>
    <w:link w:val="Heading2Char"/>
    <w:uiPriority w:val="99"/>
    <w:qFormat/>
    <w:rsid w:val="00582DFD"/>
    <w:pPr>
      <w:keepNext/>
      <w:jc w:val="center"/>
      <w:outlineLvl w:val="1"/>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B0F"/>
    <w:rPr>
      <w:rFonts w:asciiTheme="majorHAnsi" w:eastAsiaTheme="majorEastAsia" w:hAnsiTheme="majorHAnsi" w:cstheme="majorBidi"/>
      <w:b/>
      <w:bCs/>
      <w:kern w:val="32"/>
      <w:sz w:val="32"/>
      <w:szCs w:val="32"/>
      <w:lang w:val="en-US" w:eastAsia="en-GB"/>
    </w:rPr>
  </w:style>
  <w:style w:type="character" w:customStyle="1" w:styleId="Heading2Char">
    <w:name w:val="Heading 2 Char"/>
    <w:basedOn w:val="DefaultParagraphFont"/>
    <w:link w:val="Heading2"/>
    <w:uiPriority w:val="9"/>
    <w:semiHidden/>
    <w:rsid w:val="00CC3B0F"/>
    <w:rPr>
      <w:rFonts w:asciiTheme="majorHAnsi" w:eastAsiaTheme="majorEastAsia" w:hAnsiTheme="majorHAnsi" w:cstheme="majorBidi"/>
      <w:b/>
      <w:bCs/>
      <w:i/>
      <w:iCs/>
      <w:sz w:val="28"/>
      <w:szCs w:val="28"/>
      <w:lang w:val="en-US" w:eastAsia="en-GB"/>
    </w:rPr>
  </w:style>
  <w:style w:type="paragraph" w:styleId="BodyText">
    <w:name w:val="Body Text"/>
    <w:basedOn w:val="Normal"/>
    <w:link w:val="BodyTextChar"/>
    <w:uiPriority w:val="99"/>
    <w:rsid w:val="00582DFD"/>
    <w:rPr>
      <w:rFonts w:ascii="Bookman Old Style" w:hAnsi="Bookman Old Style"/>
      <w:sz w:val="24"/>
    </w:rPr>
  </w:style>
  <w:style w:type="character" w:customStyle="1" w:styleId="BodyTextChar">
    <w:name w:val="Body Text Char"/>
    <w:basedOn w:val="DefaultParagraphFont"/>
    <w:link w:val="BodyText"/>
    <w:uiPriority w:val="99"/>
    <w:semiHidden/>
    <w:rsid w:val="00CC3B0F"/>
    <w:rPr>
      <w:sz w:val="20"/>
      <w:szCs w:val="20"/>
      <w:lang w:val="en-US" w:eastAsia="en-GB"/>
    </w:rPr>
  </w:style>
  <w:style w:type="character" w:styleId="Hyperlink">
    <w:name w:val="Hyperlink"/>
    <w:basedOn w:val="DefaultParagraphFont"/>
    <w:uiPriority w:val="99"/>
    <w:rsid w:val="00582DFD"/>
    <w:rPr>
      <w:rFonts w:cs="Times New Roman"/>
      <w:color w:val="0000FF"/>
      <w:u w:val="single"/>
    </w:rPr>
  </w:style>
  <w:style w:type="table" w:styleId="TableGrid">
    <w:name w:val="Table Grid"/>
    <w:basedOn w:val="TableNormal"/>
    <w:uiPriority w:val="99"/>
    <w:rsid w:val="0013394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92942">
      <w:bodyDiv w:val="1"/>
      <w:marLeft w:val="0"/>
      <w:marRight w:val="0"/>
      <w:marTop w:val="0"/>
      <w:marBottom w:val="0"/>
      <w:divBdr>
        <w:top w:val="none" w:sz="0" w:space="0" w:color="auto"/>
        <w:left w:val="none" w:sz="0" w:space="0" w:color="auto"/>
        <w:bottom w:val="none" w:sz="0" w:space="0" w:color="auto"/>
        <w:right w:val="none" w:sz="0" w:space="0" w:color="auto"/>
      </w:divBdr>
    </w:div>
    <w:div w:id="857620873">
      <w:bodyDiv w:val="1"/>
      <w:marLeft w:val="0"/>
      <w:marRight w:val="0"/>
      <w:marTop w:val="0"/>
      <w:marBottom w:val="0"/>
      <w:divBdr>
        <w:top w:val="none" w:sz="0" w:space="0" w:color="auto"/>
        <w:left w:val="none" w:sz="0" w:space="0" w:color="auto"/>
        <w:bottom w:val="none" w:sz="0" w:space="0" w:color="auto"/>
        <w:right w:val="none" w:sz="0" w:space="0" w:color="auto"/>
      </w:divBdr>
    </w:div>
    <w:div w:id="1295139888">
      <w:bodyDiv w:val="1"/>
      <w:marLeft w:val="0"/>
      <w:marRight w:val="0"/>
      <w:marTop w:val="0"/>
      <w:marBottom w:val="0"/>
      <w:divBdr>
        <w:top w:val="none" w:sz="0" w:space="0" w:color="auto"/>
        <w:left w:val="none" w:sz="0" w:space="0" w:color="auto"/>
        <w:bottom w:val="none" w:sz="0" w:space="0" w:color="auto"/>
        <w:right w:val="none" w:sz="0" w:space="0" w:color="auto"/>
      </w:divBdr>
    </w:div>
    <w:div w:id="1428846335">
      <w:bodyDiv w:val="1"/>
      <w:marLeft w:val="0"/>
      <w:marRight w:val="0"/>
      <w:marTop w:val="0"/>
      <w:marBottom w:val="0"/>
      <w:divBdr>
        <w:top w:val="none" w:sz="0" w:space="0" w:color="auto"/>
        <w:left w:val="none" w:sz="0" w:space="0" w:color="auto"/>
        <w:bottom w:val="none" w:sz="0" w:space="0" w:color="auto"/>
        <w:right w:val="none" w:sz="0" w:space="0" w:color="auto"/>
      </w:divBdr>
    </w:div>
    <w:div w:id="1672565758">
      <w:bodyDiv w:val="1"/>
      <w:marLeft w:val="0"/>
      <w:marRight w:val="0"/>
      <w:marTop w:val="0"/>
      <w:marBottom w:val="0"/>
      <w:divBdr>
        <w:top w:val="none" w:sz="0" w:space="0" w:color="auto"/>
        <w:left w:val="none" w:sz="0" w:space="0" w:color="auto"/>
        <w:bottom w:val="none" w:sz="0" w:space="0" w:color="auto"/>
        <w:right w:val="none" w:sz="0" w:space="0" w:color="auto"/>
      </w:divBdr>
    </w:div>
    <w:div w:id="2100324132">
      <w:marLeft w:val="0"/>
      <w:marRight w:val="0"/>
      <w:marTop w:val="0"/>
      <w:marBottom w:val="0"/>
      <w:divBdr>
        <w:top w:val="none" w:sz="0" w:space="0" w:color="auto"/>
        <w:left w:val="none" w:sz="0" w:space="0" w:color="auto"/>
        <w:bottom w:val="none" w:sz="0" w:space="0" w:color="auto"/>
        <w:right w:val="none" w:sz="0" w:space="0" w:color="auto"/>
      </w:divBdr>
    </w:div>
    <w:div w:id="2100324133">
      <w:marLeft w:val="0"/>
      <w:marRight w:val="0"/>
      <w:marTop w:val="0"/>
      <w:marBottom w:val="0"/>
      <w:divBdr>
        <w:top w:val="none" w:sz="0" w:space="0" w:color="auto"/>
        <w:left w:val="none" w:sz="0" w:space="0" w:color="auto"/>
        <w:bottom w:val="none" w:sz="0" w:space="0" w:color="auto"/>
        <w:right w:val="none" w:sz="0" w:space="0" w:color="auto"/>
      </w:divBdr>
    </w:div>
    <w:div w:id="2100324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t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1518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ROADS ACT 1993 (SECTION 11)</vt:lpstr>
    </vt:vector>
  </TitlesOfParts>
  <Company>Meath CoCo</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ACT 1993 (SECTION 11)</dc:title>
  <dc:creator>sdixon</dc:creator>
  <cp:lastModifiedBy>Teresa McKenna</cp:lastModifiedBy>
  <cp:revision>2</cp:revision>
  <cp:lastPrinted>2023-04-20T10:14:00Z</cp:lastPrinted>
  <dcterms:created xsi:type="dcterms:W3CDTF">2024-02-29T11:55:00Z</dcterms:created>
  <dcterms:modified xsi:type="dcterms:W3CDTF">2024-02-29T11:55:00Z</dcterms:modified>
</cp:coreProperties>
</file>